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6B" w:rsidRPr="00705B6B" w:rsidRDefault="00705B6B" w:rsidP="00705B6B">
      <w:pPr>
        <w:pStyle w:val="NoSpacing"/>
        <w:jc w:val="center"/>
        <w:rPr>
          <w:b/>
          <w:sz w:val="26"/>
          <w:szCs w:val="26"/>
        </w:rPr>
      </w:pPr>
      <w:r w:rsidRPr="00705B6B">
        <w:rPr>
          <w:b/>
          <w:sz w:val="26"/>
          <w:szCs w:val="26"/>
        </w:rPr>
        <w:t>Analysis of Central West Focus Area Concepts &amp; Chapel Hill 2020 Themes and Goals</w:t>
      </w:r>
    </w:p>
    <w:p w:rsidR="00705B6B" w:rsidRPr="00705B6B" w:rsidRDefault="00642459" w:rsidP="00705B6B">
      <w:pPr>
        <w:pStyle w:val="NoSpacing"/>
        <w:jc w:val="center"/>
        <w:rPr>
          <w:i/>
        </w:rPr>
      </w:pPr>
      <w:r>
        <w:rPr>
          <w:i/>
        </w:rPr>
        <w:t xml:space="preserve">For </w:t>
      </w:r>
      <w:r w:rsidR="00140F05">
        <w:rPr>
          <w:i/>
        </w:rPr>
        <w:t>review</w:t>
      </w:r>
      <w:bookmarkStart w:id="0" w:name="_GoBack"/>
      <w:bookmarkEnd w:id="0"/>
      <w:r>
        <w:rPr>
          <w:i/>
        </w:rPr>
        <w:t xml:space="preserve"> at the August 29</w:t>
      </w:r>
      <w:r w:rsidRPr="00642459">
        <w:rPr>
          <w:i/>
          <w:vertAlign w:val="superscript"/>
        </w:rPr>
        <w:t>th</w:t>
      </w:r>
      <w:r>
        <w:rPr>
          <w:i/>
        </w:rPr>
        <w:t xml:space="preserve"> Steering Committee Meeting</w:t>
      </w:r>
    </w:p>
    <w:p w:rsidR="00705B6B" w:rsidRDefault="00705B6B">
      <w:pPr>
        <w:pStyle w:val="NoSpacing"/>
        <w:jc w:val="center"/>
      </w:pPr>
    </w:p>
    <w:tbl>
      <w:tblPr>
        <w:tblStyle w:val="TableGrid"/>
        <w:tblW w:w="0" w:type="auto"/>
        <w:tblLook w:val="04A0" w:firstRow="1" w:lastRow="0" w:firstColumn="1" w:lastColumn="0" w:noHBand="0" w:noVBand="1"/>
      </w:tblPr>
      <w:tblGrid>
        <w:gridCol w:w="3294"/>
        <w:gridCol w:w="3294"/>
        <w:gridCol w:w="3294"/>
        <w:gridCol w:w="3294"/>
      </w:tblGrid>
      <w:tr w:rsidR="00705B6B" w:rsidTr="0096011E">
        <w:tc>
          <w:tcPr>
            <w:tcW w:w="3294" w:type="dxa"/>
            <w:vAlign w:val="center"/>
          </w:tcPr>
          <w:p w:rsidR="00705B6B" w:rsidRPr="0096011E" w:rsidRDefault="00705B6B" w:rsidP="0096011E">
            <w:pPr>
              <w:pStyle w:val="NoSpacing"/>
              <w:jc w:val="center"/>
              <w:rPr>
                <w:b/>
                <w:sz w:val="26"/>
                <w:szCs w:val="26"/>
              </w:rPr>
            </w:pPr>
            <w:r w:rsidRPr="0096011E">
              <w:rPr>
                <w:b/>
                <w:sz w:val="26"/>
                <w:szCs w:val="26"/>
              </w:rPr>
              <w:t>Theme and Description</w:t>
            </w:r>
          </w:p>
        </w:tc>
        <w:tc>
          <w:tcPr>
            <w:tcW w:w="3294" w:type="dxa"/>
            <w:vAlign w:val="center"/>
          </w:tcPr>
          <w:p w:rsidR="00705B6B" w:rsidRPr="0096011E" w:rsidRDefault="00705B6B" w:rsidP="0096011E">
            <w:pPr>
              <w:pStyle w:val="NoSpacing"/>
              <w:jc w:val="center"/>
              <w:rPr>
                <w:b/>
                <w:sz w:val="26"/>
                <w:szCs w:val="26"/>
              </w:rPr>
            </w:pPr>
            <w:r w:rsidRPr="0096011E">
              <w:rPr>
                <w:b/>
                <w:sz w:val="26"/>
                <w:szCs w:val="26"/>
              </w:rPr>
              <w:t>Goals</w:t>
            </w:r>
          </w:p>
        </w:tc>
        <w:tc>
          <w:tcPr>
            <w:tcW w:w="3294" w:type="dxa"/>
            <w:vAlign w:val="center"/>
          </w:tcPr>
          <w:p w:rsidR="00705B6B" w:rsidRDefault="0096011E" w:rsidP="0096011E">
            <w:pPr>
              <w:pStyle w:val="NoSpacing"/>
              <w:jc w:val="center"/>
              <w:rPr>
                <w:b/>
                <w:sz w:val="26"/>
                <w:szCs w:val="26"/>
              </w:rPr>
            </w:pPr>
            <w:r w:rsidRPr="0096011E">
              <w:rPr>
                <w:b/>
                <w:sz w:val="26"/>
                <w:szCs w:val="26"/>
              </w:rPr>
              <w:t>Do the Concepts and Principles meet these goals?</w:t>
            </w:r>
            <w:r>
              <w:rPr>
                <w:b/>
                <w:sz w:val="26"/>
                <w:szCs w:val="26"/>
              </w:rPr>
              <w:t xml:space="preserve"> </w:t>
            </w:r>
          </w:p>
          <w:p w:rsidR="0096011E" w:rsidRPr="0096011E" w:rsidRDefault="00515F61" w:rsidP="0096011E">
            <w:pPr>
              <w:pStyle w:val="NoSpacing"/>
              <w:jc w:val="center"/>
              <w:rPr>
                <w:b/>
                <w:sz w:val="26"/>
                <w:szCs w:val="26"/>
              </w:rPr>
            </w:pPr>
            <w:r>
              <w:rPr>
                <w:b/>
                <w:sz w:val="26"/>
                <w:szCs w:val="26"/>
              </w:rPr>
              <w:t>Yes, No, and/or N/A</w:t>
            </w:r>
          </w:p>
        </w:tc>
        <w:tc>
          <w:tcPr>
            <w:tcW w:w="3294" w:type="dxa"/>
            <w:vAlign w:val="center"/>
          </w:tcPr>
          <w:p w:rsidR="00705B6B" w:rsidRPr="0096011E" w:rsidRDefault="0096011E" w:rsidP="0096011E">
            <w:pPr>
              <w:pStyle w:val="NoSpacing"/>
              <w:jc w:val="center"/>
              <w:rPr>
                <w:b/>
                <w:sz w:val="26"/>
                <w:szCs w:val="26"/>
              </w:rPr>
            </w:pPr>
            <w:r>
              <w:rPr>
                <w:b/>
                <w:sz w:val="26"/>
                <w:szCs w:val="26"/>
              </w:rPr>
              <w:t>How?</w:t>
            </w:r>
          </w:p>
        </w:tc>
      </w:tr>
      <w:tr w:rsidR="0096011E" w:rsidTr="00874EBA">
        <w:tc>
          <w:tcPr>
            <w:tcW w:w="3294" w:type="dxa"/>
            <w:vMerge w:val="restart"/>
          </w:tcPr>
          <w:p w:rsidR="0096011E" w:rsidRPr="00705B6B" w:rsidRDefault="0096011E" w:rsidP="00705B6B">
            <w:pPr>
              <w:pStyle w:val="NoSpacing"/>
              <w:jc w:val="center"/>
              <w:rPr>
                <w:b/>
                <w:sz w:val="24"/>
                <w:szCs w:val="24"/>
              </w:rPr>
            </w:pPr>
            <w:r w:rsidRPr="00705B6B">
              <w:rPr>
                <w:b/>
                <w:sz w:val="24"/>
                <w:szCs w:val="24"/>
              </w:rPr>
              <w:t>A Place for Everyone</w:t>
            </w:r>
          </w:p>
          <w:p w:rsidR="0096011E" w:rsidRDefault="0096011E" w:rsidP="00705B6B">
            <w:pPr>
              <w:pStyle w:val="NoSpacing"/>
            </w:pPr>
            <w:r>
              <w:t>This theme explored diversity and inclusion in a family-friendly, vibrantly creative environment. Participants focused on creating a welcoming community for all with special emphasis on the arts, teens, and the need for affordable housing.</w:t>
            </w:r>
          </w:p>
        </w:tc>
        <w:tc>
          <w:tcPr>
            <w:tcW w:w="3294" w:type="dxa"/>
            <w:vAlign w:val="center"/>
          </w:tcPr>
          <w:p w:rsidR="0096011E" w:rsidRDefault="0096011E" w:rsidP="0096011E">
            <w:pPr>
              <w:pStyle w:val="NoSpacing"/>
            </w:pPr>
            <w:r>
              <w:t xml:space="preserve">PFE.1: Family-friendly, accessible exterior and interior places throughout town </w:t>
            </w:r>
            <w:r w:rsidR="00515F61">
              <w:t>for a variety of active uses</w:t>
            </w:r>
          </w:p>
        </w:tc>
        <w:tc>
          <w:tcPr>
            <w:tcW w:w="3294" w:type="dxa"/>
            <w:vAlign w:val="center"/>
          </w:tcPr>
          <w:p w:rsidR="0096011E" w:rsidRDefault="00D1449C" w:rsidP="00874EBA">
            <w:pPr>
              <w:pStyle w:val="NoSpacing"/>
              <w:jc w:val="center"/>
            </w:pPr>
            <w:r>
              <w:t>Yes and No</w:t>
            </w:r>
          </w:p>
        </w:tc>
        <w:tc>
          <w:tcPr>
            <w:tcW w:w="3294" w:type="dxa"/>
            <w:vAlign w:val="center"/>
          </w:tcPr>
          <w:p w:rsidR="00D1449C" w:rsidRDefault="00D1449C" w:rsidP="00D1449C">
            <w:pPr>
              <w:pStyle w:val="NoSpacing"/>
            </w:pPr>
            <w:r>
              <w:t>Yes: Through Principle 1: Create a Strong Sense of Place, Principle 3: Create Social Connections, and Principle 4: Improve Physical Connections</w:t>
            </w:r>
          </w:p>
          <w:p w:rsidR="00D1449C" w:rsidRDefault="00D1449C" w:rsidP="00D1449C">
            <w:pPr>
              <w:pStyle w:val="NoSpacing"/>
            </w:pPr>
          </w:p>
          <w:p w:rsidR="0096011E" w:rsidRDefault="00D1449C" w:rsidP="00B40A07">
            <w:pPr>
              <w:pStyle w:val="NoSpacing"/>
            </w:pPr>
            <w:r w:rsidRPr="00B40A07">
              <w:t>No: There is no space identified for an open gathering place in the concepts</w:t>
            </w:r>
            <w:r w:rsidR="00B40A07" w:rsidRPr="00B40A07">
              <w:t xml:space="preserve"> (</w:t>
            </w:r>
            <w:r w:rsidR="00B40A07">
              <w:t>T</w:t>
            </w:r>
            <w:r w:rsidR="00B40A07" w:rsidRPr="00B40A07">
              <w:t>he Steering Committee has discussed their interest in this)</w:t>
            </w:r>
          </w:p>
        </w:tc>
      </w:tr>
      <w:tr w:rsidR="0096011E" w:rsidTr="00874EBA">
        <w:tc>
          <w:tcPr>
            <w:tcW w:w="3294" w:type="dxa"/>
            <w:vMerge/>
          </w:tcPr>
          <w:p w:rsidR="0096011E" w:rsidRPr="00705B6B" w:rsidRDefault="0096011E" w:rsidP="00705B6B">
            <w:pPr>
              <w:pStyle w:val="NoSpacing"/>
              <w:jc w:val="center"/>
              <w:rPr>
                <w:b/>
                <w:sz w:val="24"/>
                <w:szCs w:val="24"/>
              </w:rPr>
            </w:pPr>
          </w:p>
        </w:tc>
        <w:tc>
          <w:tcPr>
            <w:tcW w:w="3294" w:type="dxa"/>
            <w:vAlign w:val="center"/>
          </w:tcPr>
          <w:p w:rsidR="0096011E" w:rsidRDefault="0096011E" w:rsidP="0096011E">
            <w:pPr>
              <w:pStyle w:val="NoSpacing"/>
            </w:pPr>
            <w:r>
              <w:t>PFE.2: A creative place to live, work, and play because of Chapel Hill’s arts and culture</w:t>
            </w:r>
          </w:p>
        </w:tc>
        <w:tc>
          <w:tcPr>
            <w:tcW w:w="3294" w:type="dxa"/>
            <w:vAlign w:val="center"/>
          </w:tcPr>
          <w:p w:rsidR="0096011E" w:rsidRDefault="00D1449C" w:rsidP="00874EBA">
            <w:pPr>
              <w:pStyle w:val="NoSpacing"/>
              <w:jc w:val="center"/>
            </w:pPr>
            <w:r>
              <w:t>Yes</w:t>
            </w:r>
          </w:p>
        </w:tc>
        <w:tc>
          <w:tcPr>
            <w:tcW w:w="3294" w:type="dxa"/>
            <w:vAlign w:val="center"/>
          </w:tcPr>
          <w:p w:rsidR="0096011E" w:rsidRDefault="00D1449C" w:rsidP="0096011E">
            <w:pPr>
              <w:pStyle w:val="NoSpacing"/>
            </w:pPr>
            <w:r>
              <w:t>This small area plan will contribute to a vibrant community through the inclusion of mixed-used, walkable spaces</w:t>
            </w:r>
          </w:p>
        </w:tc>
      </w:tr>
      <w:tr w:rsidR="0096011E" w:rsidTr="00874EBA">
        <w:tc>
          <w:tcPr>
            <w:tcW w:w="3294" w:type="dxa"/>
            <w:vMerge/>
          </w:tcPr>
          <w:p w:rsidR="0096011E" w:rsidRPr="00705B6B" w:rsidRDefault="0096011E" w:rsidP="00705B6B">
            <w:pPr>
              <w:pStyle w:val="NoSpacing"/>
              <w:jc w:val="center"/>
              <w:rPr>
                <w:b/>
                <w:sz w:val="24"/>
                <w:szCs w:val="24"/>
              </w:rPr>
            </w:pPr>
          </w:p>
        </w:tc>
        <w:tc>
          <w:tcPr>
            <w:tcW w:w="3294" w:type="dxa"/>
            <w:vAlign w:val="center"/>
          </w:tcPr>
          <w:p w:rsidR="0096011E" w:rsidRDefault="0096011E" w:rsidP="0096011E">
            <w:pPr>
              <w:pStyle w:val="NoSpacing"/>
            </w:pPr>
            <w:r>
              <w:t>PFE.3: A range of housing options for current and future residents</w:t>
            </w:r>
          </w:p>
        </w:tc>
        <w:tc>
          <w:tcPr>
            <w:tcW w:w="3294" w:type="dxa"/>
            <w:vAlign w:val="center"/>
          </w:tcPr>
          <w:p w:rsidR="0096011E" w:rsidRDefault="0096011E" w:rsidP="00874EBA">
            <w:pPr>
              <w:pStyle w:val="NoSpacing"/>
              <w:jc w:val="center"/>
            </w:pPr>
            <w:r>
              <w:t>Yes</w:t>
            </w:r>
          </w:p>
        </w:tc>
        <w:tc>
          <w:tcPr>
            <w:tcW w:w="3294" w:type="dxa"/>
            <w:vAlign w:val="center"/>
          </w:tcPr>
          <w:p w:rsidR="0096011E" w:rsidRDefault="0096011E" w:rsidP="0096011E">
            <w:pPr>
              <w:pStyle w:val="NoSpacing"/>
            </w:pPr>
            <w:r>
              <w:t xml:space="preserve">With the inclusion of residential uses throughout the site and through Principle 9: A Diverse Population  </w:t>
            </w:r>
          </w:p>
        </w:tc>
      </w:tr>
      <w:tr w:rsidR="0096011E" w:rsidTr="002100B3">
        <w:trPr>
          <w:trHeight w:val="968"/>
        </w:trPr>
        <w:tc>
          <w:tcPr>
            <w:tcW w:w="3294" w:type="dxa"/>
            <w:vMerge/>
          </w:tcPr>
          <w:p w:rsidR="0096011E" w:rsidRPr="00705B6B" w:rsidRDefault="0096011E" w:rsidP="00705B6B">
            <w:pPr>
              <w:pStyle w:val="NoSpacing"/>
              <w:jc w:val="center"/>
              <w:rPr>
                <w:b/>
                <w:sz w:val="24"/>
                <w:szCs w:val="24"/>
              </w:rPr>
            </w:pPr>
          </w:p>
        </w:tc>
        <w:tc>
          <w:tcPr>
            <w:tcW w:w="3294" w:type="dxa"/>
            <w:vAlign w:val="center"/>
          </w:tcPr>
          <w:p w:rsidR="0096011E" w:rsidRDefault="0096011E" w:rsidP="0096011E">
            <w:pPr>
              <w:pStyle w:val="NoSpacing"/>
            </w:pPr>
            <w:r>
              <w:t>PFE.4: A welcoming and friendly community that provides people with access to opportunities</w:t>
            </w:r>
          </w:p>
        </w:tc>
        <w:tc>
          <w:tcPr>
            <w:tcW w:w="3294" w:type="dxa"/>
            <w:vAlign w:val="center"/>
          </w:tcPr>
          <w:p w:rsidR="0096011E" w:rsidRDefault="00F83AFA" w:rsidP="00874EBA">
            <w:pPr>
              <w:pStyle w:val="NoSpacing"/>
              <w:jc w:val="center"/>
            </w:pPr>
            <w:r>
              <w:t>N/A</w:t>
            </w:r>
          </w:p>
        </w:tc>
        <w:tc>
          <w:tcPr>
            <w:tcW w:w="3294" w:type="dxa"/>
            <w:vAlign w:val="center"/>
          </w:tcPr>
          <w:p w:rsidR="0096011E" w:rsidRPr="00F83AFA" w:rsidRDefault="00F83AFA" w:rsidP="0096011E">
            <w:pPr>
              <w:pStyle w:val="NoSpacing"/>
              <w:rPr>
                <w:i/>
              </w:rPr>
            </w:pPr>
            <w:r>
              <w:rPr>
                <w:i/>
              </w:rPr>
              <w:t>Outside the scope of this small area plan</w:t>
            </w:r>
          </w:p>
        </w:tc>
      </w:tr>
      <w:tr w:rsidR="0096011E" w:rsidTr="005335D3">
        <w:trPr>
          <w:trHeight w:val="1670"/>
        </w:trPr>
        <w:tc>
          <w:tcPr>
            <w:tcW w:w="3294" w:type="dxa"/>
            <w:vMerge/>
          </w:tcPr>
          <w:p w:rsidR="0096011E" w:rsidRPr="00705B6B" w:rsidRDefault="0096011E" w:rsidP="00705B6B">
            <w:pPr>
              <w:pStyle w:val="NoSpacing"/>
              <w:jc w:val="center"/>
              <w:rPr>
                <w:b/>
                <w:sz w:val="24"/>
                <w:szCs w:val="24"/>
              </w:rPr>
            </w:pPr>
          </w:p>
        </w:tc>
        <w:tc>
          <w:tcPr>
            <w:tcW w:w="3294" w:type="dxa"/>
            <w:vAlign w:val="center"/>
          </w:tcPr>
          <w:p w:rsidR="0096011E" w:rsidRDefault="0096011E" w:rsidP="0096011E">
            <w:pPr>
              <w:pStyle w:val="NoSpacing"/>
            </w:pPr>
            <w:r>
              <w:t>PFE.5: A community of high civic engagement and participation</w:t>
            </w:r>
          </w:p>
        </w:tc>
        <w:tc>
          <w:tcPr>
            <w:tcW w:w="3294" w:type="dxa"/>
            <w:vAlign w:val="center"/>
          </w:tcPr>
          <w:p w:rsidR="0096011E" w:rsidRDefault="0096011E" w:rsidP="00874EBA">
            <w:pPr>
              <w:pStyle w:val="NoSpacing"/>
              <w:jc w:val="center"/>
            </w:pPr>
            <w:r>
              <w:t>N/A</w:t>
            </w:r>
          </w:p>
        </w:tc>
        <w:tc>
          <w:tcPr>
            <w:tcW w:w="3294" w:type="dxa"/>
            <w:vAlign w:val="center"/>
          </w:tcPr>
          <w:p w:rsidR="0096011E" w:rsidRDefault="00874EBA" w:rsidP="0096011E">
            <w:pPr>
              <w:pStyle w:val="NoSpacing"/>
            </w:pPr>
            <w:r>
              <w:rPr>
                <w:i/>
              </w:rPr>
              <w:t>Outside the scope of this small area plan</w:t>
            </w:r>
          </w:p>
        </w:tc>
      </w:tr>
      <w:tr w:rsidR="005335D3" w:rsidTr="00874EBA">
        <w:tc>
          <w:tcPr>
            <w:tcW w:w="3294" w:type="dxa"/>
            <w:vMerge w:val="restart"/>
          </w:tcPr>
          <w:p w:rsidR="005335D3" w:rsidRPr="00705B6B" w:rsidRDefault="005335D3" w:rsidP="00705B6B">
            <w:pPr>
              <w:pStyle w:val="NoSpacing"/>
              <w:jc w:val="center"/>
              <w:rPr>
                <w:b/>
                <w:sz w:val="24"/>
                <w:szCs w:val="24"/>
              </w:rPr>
            </w:pPr>
            <w:r w:rsidRPr="00705B6B">
              <w:rPr>
                <w:b/>
                <w:sz w:val="24"/>
                <w:szCs w:val="24"/>
              </w:rPr>
              <w:lastRenderedPageBreak/>
              <w:t xml:space="preserve">Community Prosperity </w:t>
            </w:r>
            <w:r>
              <w:rPr>
                <w:b/>
                <w:sz w:val="24"/>
                <w:szCs w:val="24"/>
              </w:rPr>
              <w:t>and</w:t>
            </w:r>
            <w:r w:rsidRPr="00705B6B">
              <w:rPr>
                <w:b/>
                <w:sz w:val="24"/>
                <w:szCs w:val="24"/>
              </w:rPr>
              <w:t xml:space="preserve"> Engagement</w:t>
            </w:r>
          </w:p>
          <w:p w:rsidR="005335D3" w:rsidRDefault="005335D3" w:rsidP="00705B6B">
            <w:pPr>
              <w:pStyle w:val="NoSpacing"/>
            </w:pPr>
            <w:r>
              <w:t xml:space="preserve">This group focused on sustaining the financial health of the community by creating a safe, vibrant, and connected community. Participants examined encouraging economic development, supporting existing and new local businesses, and sustaining healthy neighborhoods. </w:t>
            </w:r>
          </w:p>
        </w:tc>
        <w:tc>
          <w:tcPr>
            <w:tcW w:w="3294" w:type="dxa"/>
            <w:vAlign w:val="center"/>
          </w:tcPr>
          <w:p w:rsidR="005335D3" w:rsidRDefault="005335D3" w:rsidP="0096011E">
            <w:pPr>
              <w:pStyle w:val="NoSpacing"/>
            </w:pPr>
            <w:r>
              <w:t>CPE.1: Balance and sustain finances by increasing revenues and decreasing expenses</w:t>
            </w:r>
          </w:p>
        </w:tc>
        <w:tc>
          <w:tcPr>
            <w:tcW w:w="3294" w:type="dxa"/>
            <w:vAlign w:val="center"/>
          </w:tcPr>
          <w:p w:rsidR="005335D3" w:rsidRDefault="005335D3" w:rsidP="00874EBA">
            <w:pPr>
              <w:pStyle w:val="NoSpacing"/>
              <w:jc w:val="center"/>
            </w:pPr>
            <w:r>
              <w:t>Yes</w:t>
            </w:r>
          </w:p>
        </w:tc>
        <w:tc>
          <w:tcPr>
            <w:tcW w:w="3294" w:type="dxa"/>
          </w:tcPr>
          <w:p w:rsidR="005335D3" w:rsidRDefault="005335D3" w:rsidP="009020F2">
            <w:pPr>
              <w:pStyle w:val="NoSpacing"/>
            </w:pPr>
            <w:r>
              <w:t xml:space="preserve">Through including mixed-use development that will increase tax revenues and decrease infrastructure costs and through </w:t>
            </w:r>
            <w:r w:rsidRPr="00863443">
              <w:t>Principle 13:</w:t>
            </w:r>
            <w:r>
              <w:t xml:space="preserve"> Consider Economic Impacts in Development Decisions</w:t>
            </w:r>
          </w:p>
        </w:tc>
      </w:tr>
      <w:tr w:rsidR="005335D3" w:rsidTr="00874EBA">
        <w:tc>
          <w:tcPr>
            <w:tcW w:w="3294" w:type="dxa"/>
            <w:vMerge/>
          </w:tcPr>
          <w:p w:rsidR="005335D3" w:rsidRPr="00705B6B" w:rsidRDefault="005335D3" w:rsidP="00705B6B">
            <w:pPr>
              <w:pStyle w:val="NoSpacing"/>
              <w:jc w:val="center"/>
              <w:rPr>
                <w:b/>
                <w:sz w:val="24"/>
                <w:szCs w:val="24"/>
              </w:rPr>
            </w:pPr>
          </w:p>
        </w:tc>
        <w:tc>
          <w:tcPr>
            <w:tcW w:w="3294" w:type="dxa"/>
            <w:vAlign w:val="center"/>
          </w:tcPr>
          <w:p w:rsidR="005335D3" w:rsidRDefault="005335D3" w:rsidP="0096011E">
            <w:pPr>
              <w:pStyle w:val="NoSpacing"/>
            </w:pPr>
            <w:r>
              <w:t>CPE.2: Foster success of local businesses</w:t>
            </w:r>
          </w:p>
        </w:tc>
        <w:tc>
          <w:tcPr>
            <w:tcW w:w="3294" w:type="dxa"/>
            <w:vAlign w:val="center"/>
          </w:tcPr>
          <w:p w:rsidR="005335D3" w:rsidRDefault="005335D3" w:rsidP="00874EBA">
            <w:pPr>
              <w:pStyle w:val="NoSpacing"/>
              <w:jc w:val="center"/>
            </w:pPr>
            <w:r>
              <w:t>Yes</w:t>
            </w:r>
          </w:p>
        </w:tc>
        <w:tc>
          <w:tcPr>
            <w:tcW w:w="3294" w:type="dxa"/>
          </w:tcPr>
          <w:p w:rsidR="005335D3" w:rsidRDefault="005335D3" w:rsidP="009020F2">
            <w:pPr>
              <w:pStyle w:val="NoSpacing"/>
            </w:pPr>
            <w:r>
              <w:t xml:space="preserve">Through Principle 1: Create a strong sense of place </w:t>
            </w:r>
          </w:p>
        </w:tc>
      </w:tr>
      <w:tr w:rsidR="005335D3" w:rsidTr="005335D3">
        <w:trPr>
          <w:trHeight w:val="5642"/>
        </w:trPr>
        <w:tc>
          <w:tcPr>
            <w:tcW w:w="3294" w:type="dxa"/>
            <w:vMerge/>
          </w:tcPr>
          <w:p w:rsidR="005335D3" w:rsidRPr="00705B6B" w:rsidRDefault="005335D3" w:rsidP="00705B6B">
            <w:pPr>
              <w:pStyle w:val="NoSpacing"/>
              <w:jc w:val="center"/>
              <w:rPr>
                <w:b/>
                <w:sz w:val="24"/>
                <w:szCs w:val="24"/>
              </w:rPr>
            </w:pPr>
          </w:p>
        </w:tc>
        <w:tc>
          <w:tcPr>
            <w:tcW w:w="3294" w:type="dxa"/>
            <w:vAlign w:val="center"/>
          </w:tcPr>
          <w:p w:rsidR="005335D3" w:rsidRDefault="005335D3" w:rsidP="0096011E">
            <w:pPr>
              <w:pStyle w:val="NoSpacing"/>
            </w:pPr>
            <w:r>
              <w:t>CPE.3: Promote a safe, vibrant, and connected (physical and person) community</w:t>
            </w:r>
          </w:p>
        </w:tc>
        <w:tc>
          <w:tcPr>
            <w:tcW w:w="3294" w:type="dxa"/>
            <w:vAlign w:val="center"/>
          </w:tcPr>
          <w:p w:rsidR="005335D3" w:rsidRDefault="005335D3" w:rsidP="00874EBA">
            <w:pPr>
              <w:pStyle w:val="NoSpacing"/>
              <w:jc w:val="center"/>
            </w:pPr>
            <w:r>
              <w:t>Yes</w:t>
            </w:r>
          </w:p>
        </w:tc>
        <w:tc>
          <w:tcPr>
            <w:tcW w:w="3294" w:type="dxa"/>
          </w:tcPr>
          <w:p w:rsidR="005335D3" w:rsidRDefault="005335D3" w:rsidP="009020F2">
            <w:pPr>
              <w:pStyle w:val="NoSpacing"/>
            </w:pPr>
            <w:r>
              <w:t>By including mixed-use development with increased bicycle and pedestrian amenities and through Principle 1: Create a strong sense of place, Principle 3: Create Social Connections, Principle 4: Improve Physical Connections, Principle 6: Enhance the Pedestrian/Bicycle Experience, and Principle 8: Encourage a Diverse Mix of Uses</w:t>
            </w:r>
          </w:p>
        </w:tc>
      </w:tr>
      <w:tr w:rsidR="005335D3" w:rsidTr="005335D3">
        <w:trPr>
          <w:trHeight w:val="2870"/>
        </w:trPr>
        <w:tc>
          <w:tcPr>
            <w:tcW w:w="3294" w:type="dxa"/>
            <w:vMerge w:val="restart"/>
          </w:tcPr>
          <w:p w:rsidR="005335D3" w:rsidRPr="00705B6B" w:rsidRDefault="005335D3" w:rsidP="00705B6B">
            <w:pPr>
              <w:pStyle w:val="NoSpacing"/>
              <w:jc w:val="center"/>
              <w:rPr>
                <w:b/>
                <w:sz w:val="24"/>
                <w:szCs w:val="24"/>
              </w:rPr>
            </w:pPr>
            <w:r w:rsidRPr="00705B6B">
              <w:rPr>
                <w:b/>
                <w:sz w:val="24"/>
                <w:szCs w:val="24"/>
              </w:rPr>
              <w:lastRenderedPageBreak/>
              <w:t>Getting Around</w:t>
            </w:r>
          </w:p>
          <w:p w:rsidR="005335D3" w:rsidRDefault="005335D3" w:rsidP="00705B6B">
            <w:pPr>
              <w:pStyle w:val="NoSpacing"/>
            </w:pPr>
            <w:r>
              <w:t>This theme included the study of all modes of transportation needed for an inclusive, connected community. Participants explored the potential for regional partnerships linking to thriving greenways, sidewalks, bicycle amenities, and other options within the town.</w:t>
            </w:r>
          </w:p>
        </w:tc>
        <w:tc>
          <w:tcPr>
            <w:tcW w:w="3294" w:type="dxa"/>
          </w:tcPr>
          <w:p w:rsidR="005335D3" w:rsidRDefault="005335D3" w:rsidP="00705B6B">
            <w:pPr>
              <w:pStyle w:val="NoSpacing"/>
            </w:pPr>
            <w:r>
              <w:t>GA.1: A well-conceived and planned, carefully thought-out, integrated, and balances transportation system that recognizes the importance of automobiles, but encourages and facilitates the growth and use of other means of transportation such as bicycle, pedestrian, and public transportation options</w:t>
            </w:r>
          </w:p>
        </w:tc>
        <w:tc>
          <w:tcPr>
            <w:tcW w:w="3294" w:type="dxa"/>
            <w:vAlign w:val="center"/>
          </w:tcPr>
          <w:p w:rsidR="005335D3" w:rsidRDefault="005335D3" w:rsidP="00874EBA">
            <w:pPr>
              <w:pStyle w:val="NoSpacing"/>
              <w:jc w:val="center"/>
            </w:pPr>
            <w:r>
              <w:t>Yes</w:t>
            </w:r>
          </w:p>
        </w:tc>
        <w:tc>
          <w:tcPr>
            <w:tcW w:w="3294" w:type="dxa"/>
          </w:tcPr>
          <w:p w:rsidR="005335D3" w:rsidRDefault="005335D3" w:rsidP="009020F2">
            <w:pPr>
              <w:pStyle w:val="NoSpacing"/>
            </w:pPr>
            <w:r>
              <w:t>By increasing bicycle and pedestrian amenities and through Principle 4: Improve Physical Connections, Principle 5: Minimize Vehicular Traffic Impacts, Principle 6: Enhance the Pedestrian/Bicycle Experience, and Principle 7: Improve the Transit System</w:t>
            </w:r>
          </w:p>
        </w:tc>
      </w:tr>
      <w:tr w:rsidR="005335D3" w:rsidTr="00874EBA">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GA.2: A connected community that links neighborhoods, businesses, and schools through the provision of greenways, sidewalks, bike facilities, and public transportation</w:t>
            </w:r>
          </w:p>
        </w:tc>
        <w:tc>
          <w:tcPr>
            <w:tcW w:w="3294" w:type="dxa"/>
            <w:vAlign w:val="center"/>
          </w:tcPr>
          <w:p w:rsidR="005335D3" w:rsidRDefault="005335D3" w:rsidP="00874EBA">
            <w:pPr>
              <w:pStyle w:val="NoSpacing"/>
              <w:jc w:val="center"/>
            </w:pPr>
            <w:r>
              <w:t>Yes</w:t>
            </w:r>
          </w:p>
        </w:tc>
        <w:tc>
          <w:tcPr>
            <w:tcW w:w="3294" w:type="dxa"/>
          </w:tcPr>
          <w:p w:rsidR="005335D3" w:rsidRDefault="005335D3" w:rsidP="00874EBA">
            <w:pPr>
              <w:pStyle w:val="NoSpacing"/>
            </w:pPr>
            <w:r>
              <w:t>By increasing bicycle and pedestrian amenities and through Principle 4: Improve Physical Connections, Principle 6: Enhance the Pedestrian/Bicycle Experience, and Principle 7: Improve the Transit System</w:t>
            </w:r>
          </w:p>
        </w:tc>
      </w:tr>
      <w:tr w:rsidR="005335D3" w:rsidTr="00874EBA">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GA.3: Connect to a comprehensive regional transportation system</w:t>
            </w:r>
          </w:p>
        </w:tc>
        <w:tc>
          <w:tcPr>
            <w:tcW w:w="3294" w:type="dxa"/>
            <w:vAlign w:val="center"/>
          </w:tcPr>
          <w:p w:rsidR="005335D3" w:rsidRDefault="005335D3" w:rsidP="00874EBA">
            <w:pPr>
              <w:pStyle w:val="NoSpacing"/>
              <w:jc w:val="center"/>
            </w:pPr>
            <w:r>
              <w:t>Yes</w:t>
            </w:r>
          </w:p>
        </w:tc>
        <w:tc>
          <w:tcPr>
            <w:tcW w:w="3294" w:type="dxa"/>
          </w:tcPr>
          <w:p w:rsidR="005335D3" w:rsidRDefault="005335D3" w:rsidP="009020F2">
            <w:pPr>
              <w:pStyle w:val="NoSpacing"/>
            </w:pPr>
            <w:r>
              <w:t xml:space="preserve">Through Principle 7: Improve the Transit System and the local connections to Triangle Transit that already exist </w:t>
            </w:r>
          </w:p>
        </w:tc>
      </w:tr>
      <w:tr w:rsidR="005335D3" w:rsidTr="00B07085">
        <w:trPr>
          <w:trHeight w:val="1247"/>
        </w:trPr>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GA.4: Make an adaptable transportation system to support both regulation and suburban development</w:t>
            </w:r>
          </w:p>
        </w:tc>
        <w:tc>
          <w:tcPr>
            <w:tcW w:w="3294" w:type="dxa"/>
            <w:vAlign w:val="center"/>
          </w:tcPr>
          <w:p w:rsidR="005335D3" w:rsidRDefault="005335D3" w:rsidP="00874EBA">
            <w:pPr>
              <w:pStyle w:val="NoSpacing"/>
              <w:jc w:val="center"/>
            </w:pPr>
            <w:r>
              <w:t>Yes</w:t>
            </w:r>
          </w:p>
        </w:tc>
        <w:tc>
          <w:tcPr>
            <w:tcW w:w="3294" w:type="dxa"/>
          </w:tcPr>
          <w:p w:rsidR="005335D3" w:rsidRDefault="005335D3" w:rsidP="009020F2">
            <w:pPr>
              <w:pStyle w:val="NoSpacing"/>
            </w:pPr>
            <w:r>
              <w:t>Through Principle 7: Improve the Transit System</w:t>
            </w:r>
          </w:p>
        </w:tc>
      </w:tr>
      <w:tr w:rsidR="005335D3" w:rsidTr="00B07085">
        <w:trPr>
          <w:trHeight w:val="1412"/>
        </w:trPr>
        <w:tc>
          <w:tcPr>
            <w:tcW w:w="3294" w:type="dxa"/>
            <w:vMerge/>
            <w:tcBorders>
              <w:bottom w:val="single" w:sz="4" w:space="0" w:color="auto"/>
            </w:tcBorders>
          </w:tcPr>
          <w:p w:rsidR="005335D3" w:rsidRPr="00705B6B" w:rsidRDefault="005335D3" w:rsidP="00705B6B">
            <w:pPr>
              <w:pStyle w:val="NoSpacing"/>
              <w:jc w:val="center"/>
              <w:rPr>
                <w:b/>
                <w:sz w:val="24"/>
                <w:szCs w:val="24"/>
              </w:rPr>
            </w:pPr>
          </w:p>
        </w:tc>
        <w:tc>
          <w:tcPr>
            <w:tcW w:w="3294" w:type="dxa"/>
            <w:tcBorders>
              <w:bottom w:val="single" w:sz="4" w:space="0" w:color="auto"/>
            </w:tcBorders>
          </w:tcPr>
          <w:p w:rsidR="005335D3" w:rsidRDefault="005335D3" w:rsidP="00705B6B">
            <w:pPr>
              <w:pStyle w:val="NoSpacing"/>
            </w:pPr>
            <w:r>
              <w:t>GA.5: Create a comprehensive transportation system that provides everybody with a safe and reasonable access to all the community offers</w:t>
            </w:r>
          </w:p>
        </w:tc>
        <w:tc>
          <w:tcPr>
            <w:tcW w:w="3294" w:type="dxa"/>
            <w:tcBorders>
              <w:bottom w:val="single" w:sz="4" w:space="0" w:color="auto"/>
            </w:tcBorders>
            <w:vAlign w:val="center"/>
          </w:tcPr>
          <w:p w:rsidR="005335D3" w:rsidRPr="00874EBA" w:rsidRDefault="005335D3" w:rsidP="00874EBA">
            <w:pPr>
              <w:pStyle w:val="NoSpacing"/>
              <w:jc w:val="center"/>
              <w:rPr>
                <w:i/>
              </w:rPr>
            </w:pPr>
            <w:r>
              <w:t>N/A</w:t>
            </w:r>
          </w:p>
        </w:tc>
        <w:tc>
          <w:tcPr>
            <w:tcW w:w="3294" w:type="dxa"/>
          </w:tcPr>
          <w:p w:rsidR="005335D3" w:rsidRPr="00874EBA" w:rsidRDefault="005335D3" w:rsidP="009020F2">
            <w:pPr>
              <w:pStyle w:val="NoSpacing"/>
              <w:rPr>
                <w:i/>
              </w:rPr>
            </w:pPr>
            <w:r>
              <w:rPr>
                <w:i/>
              </w:rPr>
              <w:t>Outside the scope of this small area plan</w:t>
            </w:r>
          </w:p>
        </w:tc>
      </w:tr>
      <w:tr w:rsidR="005335D3" w:rsidTr="00B07085">
        <w:tc>
          <w:tcPr>
            <w:tcW w:w="3294" w:type="dxa"/>
            <w:vMerge w:val="restart"/>
            <w:tcBorders>
              <w:top w:val="single" w:sz="4" w:space="0" w:color="auto"/>
            </w:tcBorders>
          </w:tcPr>
          <w:p w:rsidR="005335D3" w:rsidRPr="00705B6B" w:rsidRDefault="005335D3" w:rsidP="00705B6B">
            <w:pPr>
              <w:pStyle w:val="NoSpacing"/>
              <w:jc w:val="center"/>
              <w:rPr>
                <w:b/>
                <w:sz w:val="24"/>
                <w:szCs w:val="24"/>
              </w:rPr>
            </w:pPr>
            <w:r>
              <w:rPr>
                <w:b/>
                <w:sz w:val="24"/>
                <w:szCs w:val="24"/>
              </w:rPr>
              <w:lastRenderedPageBreak/>
              <w:t>Getting Around continued</w:t>
            </w:r>
          </w:p>
        </w:tc>
        <w:tc>
          <w:tcPr>
            <w:tcW w:w="3294" w:type="dxa"/>
          </w:tcPr>
          <w:p w:rsidR="005335D3" w:rsidRDefault="005335D3" w:rsidP="00705B6B">
            <w:pPr>
              <w:pStyle w:val="NoSpacing"/>
            </w:pPr>
            <w:r>
              <w:t>GA.6: A transportation system that accommodates transportation needs and demands while mitigating congestion and promoting air quality, sustainability, and energy conservation</w:t>
            </w:r>
          </w:p>
        </w:tc>
        <w:tc>
          <w:tcPr>
            <w:tcW w:w="3294" w:type="dxa"/>
            <w:vAlign w:val="center"/>
          </w:tcPr>
          <w:p w:rsidR="005335D3" w:rsidRDefault="005335D3" w:rsidP="00874EBA">
            <w:pPr>
              <w:pStyle w:val="NoSpacing"/>
              <w:jc w:val="center"/>
            </w:pPr>
            <w:r>
              <w:t>Yes</w:t>
            </w:r>
          </w:p>
        </w:tc>
        <w:tc>
          <w:tcPr>
            <w:tcW w:w="3294" w:type="dxa"/>
          </w:tcPr>
          <w:p w:rsidR="005335D3" w:rsidRDefault="005335D3" w:rsidP="009020F2">
            <w:pPr>
              <w:pStyle w:val="NoSpacing"/>
            </w:pPr>
            <w:r>
              <w:t>By increasing bicycle and pedestrian amenities and through Principle 4: Improve Physical Connections, Principle 5: Minimize Vehicular Traffic Impacts, Principle 6: Enhance the Pedestrian/Bicycle Experience, and Principle 7: Improve the Transit System</w:t>
            </w:r>
          </w:p>
        </w:tc>
      </w:tr>
      <w:tr w:rsidR="005335D3" w:rsidTr="00B07085">
        <w:tc>
          <w:tcPr>
            <w:tcW w:w="3294" w:type="dxa"/>
            <w:vMerge/>
            <w:tcBorders>
              <w:top w:val="single" w:sz="4" w:space="0" w:color="auto"/>
            </w:tcBorders>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GA.7: Incorporate street planning into zoning code</w:t>
            </w:r>
          </w:p>
        </w:tc>
        <w:tc>
          <w:tcPr>
            <w:tcW w:w="3294" w:type="dxa"/>
            <w:vAlign w:val="center"/>
          </w:tcPr>
          <w:p w:rsidR="005335D3" w:rsidRDefault="005335D3" w:rsidP="00874EBA">
            <w:pPr>
              <w:pStyle w:val="NoSpacing"/>
              <w:jc w:val="center"/>
            </w:pPr>
            <w:r>
              <w:t>N/A</w:t>
            </w:r>
          </w:p>
        </w:tc>
        <w:tc>
          <w:tcPr>
            <w:tcW w:w="3294" w:type="dxa"/>
          </w:tcPr>
          <w:p w:rsidR="005335D3" w:rsidRPr="00874EBA" w:rsidRDefault="005335D3" w:rsidP="009020F2">
            <w:pPr>
              <w:pStyle w:val="NoSpacing"/>
              <w:rPr>
                <w:i/>
              </w:rPr>
            </w:pPr>
            <w:r>
              <w:rPr>
                <w:i/>
              </w:rPr>
              <w:t>Outside the scope of this small area plan</w:t>
            </w:r>
          </w:p>
        </w:tc>
      </w:tr>
      <w:tr w:rsidR="005335D3" w:rsidTr="00B07085">
        <w:tc>
          <w:tcPr>
            <w:tcW w:w="3294" w:type="dxa"/>
            <w:vMerge/>
            <w:tcBorders>
              <w:top w:val="single" w:sz="4" w:space="0" w:color="auto"/>
            </w:tcBorders>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GA.8: A community that has a parking system based on strategies that support the overall goals of a holistic transportation system</w:t>
            </w:r>
          </w:p>
        </w:tc>
        <w:tc>
          <w:tcPr>
            <w:tcW w:w="3294" w:type="dxa"/>
            <w:vAlign w:val="center"/>
          </w:tcPr>
          <w:p w:rsidR="005335D3" w:rsidRDefault="005335D3" w:rsidP="00874EBA">
            <w:pPr>
              <w:pStyle w:val="NoSpacing"/>
              <w:jc w:val="center"/>
            </w:pPr>
            <w:r>
              <w:t>N/A</w:t>
            </w:r>
          </w:p>
        </w:tc>
        <w:tc>
          <w:tcPr>
            <w:tcW w:w="3294" w:type="dxa"/>
            <w:vAlign w:val="center"/>
          </w:tcPr>
          <w:p w:rsidR="005335D3" w:rsidRDefault="005335D3" w:rsidP="00874EBA">
            <w:pPr>
              <w:pStyle w:val="NoSpacing"/>
            </w:pPr>
            <w:r>
              <w:rPr>
                <w:i/>
              </w:rPr>
              <w:t>Outside the scope of this small area plan</w:t>
            </w:r>
          </w:p>
        </w:tc>
      </w:tr>
      <w:tr w:rsidR="005335D3" w:rsidTr="00EB4363">
        <w:tc>
          <w:tcPr>
            <w:tcW w:w="3294" w:type="dxa"/>
            <w:vMerge w:val="restart"/>
          </w:tcPr>
          <w:p w:rsidR="005335D3" w:rsidRPr="00705B6B" w:rsidRDefault="005335D3" w:rsidP="00705B6B">
            <w:pPr>
              <w:pStyle w:val="NoSpacing"/>
              <w:jc w:val="center"/>
              <w:rPr>
                <w:b/>
                <w:sz w:val="24"/>
                <w:szCs w:val="24"/>
              </w:rPr>
            </w:pPr>
            <w:r w:rsidRPr="00705B6B">
              <w:rPr>
                <w:b/>
                <w:sz w:val="24"/>
                <w:szCs w:val="24"/>
              </w:rPr>
              <w:t>Good Places, New Spaces</w:t>
            </w:r>
          </w:p>
          <w:p w:rsidR="005335D3" w:rsidRDefault="005335D3" w:rsidP="00705B6B">
            <w:pPr>
              <w:pStyle w:val="NoSpacing"/>
            </w:pPr>
            <w:r>
              <w:t>Exploring what the Chapel Hill of the future should look like, this group focused not only on downtown and also on land use throughout the town including existing neighborhoods, balancing respect for the old with the prospect of the new. Discussions of development coexisted with consideration of open space and the rural buffer.</w:t>
            </w:r>
          </w:p>
        </w:tc>
        <w:tc>
          <w:tcPr>
            <w:tcW w:w="3294" w:type="dxa"/>
          </w:tcPr>
          <w:p w:rsidR="005335D3" w:rsidRDefault="005335D3" w:rsidP="00705B6B">
            <w:pPr>
              <w:pStyle w:val="NoSpacing"/>
            </w:pPr>
            <w:r>
              <w:t>GPNS.1: Low density, green Rural Buffers that exclude urban development and minimize sprawl</w:t>
            </w:r>
          </w:p>
        </w:tc>
        <w:tc>
          <w:tcPr>
            <w:tcW w:w="3294" w:type="dxa"/>
            <w:vAlign w:val="center"/>
          </w:tcPr>
          <w:p w:rsidR="005335D3" w:rsidRDefault="005335D3" w:rsidP="00D42C38">
            <w:pPr>
              <w:pStyle w:val="NoSpacing"/>
              <w:jc w:val="center"/>
            </w:pPr>
            <w:r>
              <w:t>N/A</w:t>
            </w:r>
          </w:p>
        </w:tc>
        <w:tc>
          <w:tcPr>
            <w:tcW w:w="3294" w:type="dxa"/>
            <w:vAlign w:val="center"/>
          </w:tcPr>
          <w:p w:rsidR="005335D3" w:rsidRDefault="005335D3" w:rsidP="00D42C38">
            <w:pPr>
              <w:pStyle w:val="NoSpacing"/>
            </w:pPr>
            <w:r>
              <w:rPr>
                <w:i/>
              </w:rPr>
              <w:t>Outside the scope of this small area plan</w:t>
            </w:r>
          </w:p>
        </w:tc>
      </w:tr>
      <w:tr w:rsidR="005335D3" w:rsidTr="00EB4363">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GPNS.2: A vibrant, diverse, pedestrian-friendly, and accessible downtown with opportunities for growing office, retail, residential, and cultural development and activity</w:t>
            </w:r>
          </w:p>
        </w:tc>
        <w:tc>
          <w:tcPr>
            <w:tcW w:w="3294" w:type="dxa"/>
            <w:vAlign w:val="center"/>
          </w:tcPr>
          <w:p w:rsidR="005335D3" w:rsidRDefault="005335D3" w:rsidP="00D42C38">
            <w:pPr>
              <w:pStyle w:val="NoSpacing"/>
              <w:jc w:val="center"/>
            </w:pPr>
            <w:r>
              <w:t>N/A</w:t>
            </w:r>
          </w:p>
        </w:tc>
        <w:tc>
          <w:tcPr>
            <w:tcW w:w="3294" w:type="dxa"/>
            <w:vAlign w:val="center"/>
          </w:tcPr>
          <w:p w:rsidR="005335D3" w:rsidRDefault="005335D3" w:rsidP="00D42C38">
            <w:pPr>
              <w:pStyle w:val="NoSpacing"/>
              <w:rPr>
                <w:i/>
              </w:rPr>
            </w:pPr>
            <w:r>
              <w:rPr>
                <w:i/>
              </w:rPr>
              <w:t>Pertains to a separate focus area</w:t>
            </w:r>
          </w:p>
        </w:tc>
      </w:tr>
      <w:tr w:rsidR="005335D3" w:rsidTr="00EB4363">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GPNS.3: A development decision-making process that provides clarity and consistency with the goals of the Chapel Hill 2020 comprehensive plan</w:t>
            </w:r>
          </w:p>
        </w:tc>
        <w:tc>
          <w:tcPr>
            <w:tcW w:w="3294" w:type="dxa"/>
            <w:vAlign w:val="center"/>
          </w:tcPr>
          <w:p w:rsidR="005335D3" w:rsidRDefault="005335D3" w:rsidP="00D42C38">
            <w:pPr>
              <w:pStyle w:val="NoSpacing"/>
              <w:jc w:val="center"/>
            </w:pPr>
            <w:r>
              <w:t>N/A</w:t>
            </w:r>
          </w:p>
        </w:tc>
        <w:tc>
          <w:tcPr>
            <w:tcW w:w="3294" w:type="dxa"/>
            <w:vAlign w:val="center"/>
          </w:tcPr>
          <w:p w:rsidR="005335D3" w:rsidRDefault="005335D3" w:rsidP="00D42C38">
            <w:pPr>
              <w:pStyle w:val="NoSpacing"/>
              <w:rPr>
                <w:i/>
              </w:rPr>
            </w:pPr>
            <w:r>
              <w:rPr>
                <w:i/>
              </w:rPr>
              <w:t>Not a part of this small area planning process</w:t>
            </w:r>
          </w:p>
        </w:tc>
      </w:tr>
      <w:tr w:rsidR="005335D3" w:rsidTr="00EB4363">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 xml:space="preserve">GPNS.4: A joint Town/University </w:t>
            </w:r>
            <w:r>
              <w:lastRenderedPageBreak/>
              <w:t>development strategy that aligns initiatives for transportation, housing, environmental protection, and entrepreneurial programs</w:t>
            </w:r>
          </w:p>
        </w:tc>
        <w:tc>
          <w:tcPr>
            <w:tcW w:w="3294" w:type="dxa"/>
            <w:vAlign w:val="center"/>
          </w:tcPr>
          <w:p w:rsidR="005335D3" w:rsidRDefault="005335D3" w:rsidP="00D42C38">
            <w:pPr>
              <w:pStyle w:val="NoSpacing"/>
              <w:jc w:val="center"/>
            </w:pPr>
            <w:r>
              <w:lastRenderedPageBreak/>
              <w:t>N/A</w:t>
            </w:r>
          </w:p>
        </w:tc>
        <w:tc>
          <w:tcPr>
            <w:tcW w:w="3294" w:type="dxa"/>
            <w:vAlign w:val="center"/>
          </w:tcPr>
          <w:p w:rsidR="005335D3" w:rsidRDefault="005335D3" w:rsidP="00D42C38">
            <w:pPr>
              <w:pStyle w:val="NoSpacing"/>
              <w:rPr>
                <w:i/>
              </w:rPr>
            </w:pPr>
            <w:r>
              <w:rPr>
                <w:i/>
              </w:rPr>
              <w:t xml:space="preserve">Outside the scope of this small </w:t>
            </w:r>
            <w:r>
              <w:rPr>
                <w:i/>
              </w:rPr>
              <w:lastRenderedPageBreak/>
              <w:t>area plan</w:t>
            </w:r>
          </w:p>
        </w:tc>
      </w:tr>
      <w:tr w:rsidR="005335D3" w:rsidTr="00ED16C0">
        <w:tc>
          <w:tcPr>
            <w:tcW w:w="3294" w:type="dxa"/>
            <w:vMerge w:val="restart"/>
            <w:tcBorders>
              <w:top w:val="nil"/>
            </w:tcBorders>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GPNS.5: A range of neighborhood types that addresses residential, commercial, social, and cultural needs and uses while building and evolving Chapel Hill’s character for residents, visitors, and students</w:t>
            </w:r>
          </w:p>
        </w:tc>
        <w:tc>
          <w:tcPr>
            <w:tcW w:w="3294" w:type="dxa"/>
            <w:vAlign w:val="center"/>
          </w:tcPr>
          <w:p w:rsidR="005335D3" w:rsidRDefault="005335D3" w:rsidP="00D42C38">
            <w:pPr>
              <w:pStyle w:val="NoSpacing"/>
              <w:jc w:val="center"/>
            </w:pPr>
            <w:r>
              <w:t>Yes</w:t>
            </w:r>
          </w:p>
        </w:tc>
        <w:tc>
          <w:tcPr>
            <w:tcW w:w="3294" w:type="dxa"/>
            <w:vAlign w:val="center"/>
          </w:tcPr>
          <w:p w:rsidR="005335D3" w:rsidRPr="00B432BD" w:rsidRDefault="005335D3" w:rsidP="00B432BD">
            <w:pPr>
              <w:pStyle w:val="NoSpacing"/>
            </w:pPr>
            <w:r>
              <w:t>By providing a diversity of residential types for the community and through the inclusion of office, commercial, and civic space</w:t>
            </w:r>
          </w:p>
        </w:tc>
      </w:tr>
      <w:tr w:rsidR="005335D3" w:rsidTr="00B07085">
        <w:tc>
          <w:tcPr>
            <w:tcW w:w="3294" w:type="dxa"/>
            <w:vMerge/>
            <w:tcBorders>
              <w:top w:val="nil"/>
            </w:tcBorders>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 xml:space="preserve">GPNS.6: A community that welcomes and support change and creativity </w:t>
            </w:r>
          </w:p>
        </w:tc>
        <w:tc>
          <w:tcPr>
            <w:tcW w:w="3294" w:type="dxa"/>
            <w:vAlign w:val="center"/>
          </w:tcPr>
          <w:p w:rsidR="005335D3" w:rsidRDefault="005335D3" w:rsidP="00D42C38">
            <w:pPr>
              <w:pStyle w:val="NoSpacing"/>
              <w:jc w:val="center"/>
            </w:pPr>
            <w:r>
              <w:t>Yes</w:t>
            </w:r>
          </w:p>
        </w:tc>
        <w:tc>
          <w:tcPr>
            <w:tcW w:w="3294" w:type="dxa"/>
            <w:vAlign w:val="center"/>
          </w:tcPr>
          <w:p w:rsidR="005335D3" w:rsidRPr="00B432BD" w:rsidRDefault="005335D3" w:rsidP="00D42C38">
            <w:pPr>
              <w:pStyle w:val="NoSpacing"/>
            </w:pPr>
            <w:r>
              <w:t>Through the development of this small area plan</w:t>
            </w:r>
          </w:p>
        </w:tc>
      </w:tr>
      <w:tr w:rsidR="005335D3" w:rsidTr="00B07085">
        <w:tc>
          <w:tcPr>
            <w:tcW w:w="3294" w:type="dxa"/>
            <w:vMerge/>
            <w:tcBorders>
              <w:top w:val="nil"/>
            </w:tcBorders>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GPNS.7: Open and accessible common spaces for community gathering, cultural uses, and community development</w:t>
            </w:r>
          </w:p>
        </w:tc>
        <w:tc>
          <w:tcPr>
            <w:tcW w:w="3294" w:type="dxa"/>
            <w:vAlign w:val="center"/>
          </w:tcPr>
          <w:p w:rsidR="005335D3" w:rsidRDefault="005335D3" w:rsidP="00D42C38">
            <w:pPr>
              <w:pStyle w:val="NoSpacing"/>
              <w:jc w:val="center"/>
            </w:pPr>
            <w:r>
              <w:t>Yes and no</w:t>
            </w:r>
          </w:p>
        </w:tc>
        <w:tc>
          <w:tcPr>
            <w:tcW w:w="3294" w:type="dxa"/>
            <w:vAlign w:val="center"/>
          </w:tcPr>
          <w:p w:rsidR="005335D3" w:rsidRDefault="005335D3" w:rsidP="00D42C38">
            <w:pPr>
              <w:pStyle w:val="NoSpacing"/>
            </w:pPr>
            <w:r>
              <w:t>Yes: Through Principle 1: Create a Strong Sense of Place, Principle 3: Create Social Connections, and Principle 4: Improve Physical Connections</w:t>
            </w:r>
          </w:p>
          <w:p w:rsidR="005335D3" w:rsidRDefault="005335D3" w:rsidP="00D42C38">
            <w:pPr>
              <w:pStyle w:val="NoSpacing"/>
            </w:pPr>
          </w:p>
          <w:p w:rsidR="005335D3" w:rsidRPr="00B432BD" w:rsidRDefault="005335D3" w:rsidP="00D42C38">
            <w:pPr>
              <w:pStyle w:val="NoSpacing"/>
            </w:pPr>
            <w:r w:rsidRPr="00B40A07">
              <w:t>No: There is no space identified for an open gathering place in the concepts (The Steering Committee has discussed their interest in this)</w:t>
            </w:r>
          </w:p>
        </w:tc>
      </w:tr>
      <w:tr w:rsidR="005335D3" w:rsidTr="00B07085">
        <w:tc>
          <w:tcPr>
            <w:tcW w:w="3294" w:type="dxa"/>
            <w:vMerge/>
            <w:tcBorders>
              <w:top w:val="nil"/>
            </w:tcBorders>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GPNS.8: Future land use, form, and density that strengthen the community, social equity, economic prosperity, and natural environment</w:t>
            </w:r>
          </w:p>
        </w:tc>
        <w:tc>
          <w:tcPr>
            <w:tcW w:w="3294" w:type="dxa"/>
            <w:vAlign w:val="center"/>
          </w:tcPr>
          <w:p w:rsidR="005335D3" w:rsidRDefault="005335D3" w:rsidP="00D42C38">
            <w:pPr>
              <w:pStyle w:val="NoSpacing"/>
              <w:jc w:val="center"/>
            </w:pPr>
            <w:r>
              <w:t>Yes</w:t>
            </w:r>
          </w:p>
        </w:tc>
        <w:tc>
          <w:tcPr>
            <w:tcW w:w="3294" w:type="dxa"/>
            <w:vAlign w:val="center"/>
          </w:tcPr>
          <w:p w:rsidR="005335D3" w:rsidRPr="00FF02C2" w:rsidRDefault="005335D3" w:rsidP="00D42C38">
            <w:pPr>
              <w:pStyle w:val="NoSpacing"/>
            </w:pPr>
            <w:r>
              <w:t xml:space="preserve">Through the development of this small area plan which includes mixed-use, residential, office, and commercial spaces and through Principle 9: A Diverse Population, Principle 11: Employ </w:t>
            </w:r>
            <w:r>
              <w:lastRenderedPageBreak/>
              <w:t>Environmentally Sound Practices, and  Principle 12: Feature, Repair, and Enhance Natural Resources</w:t>
            </w:r>
          </w:p>
        </w:tc>
      </w:tr>
      <w:tr w:rsidR="005335D3" w:rsidTr="00874EBA">
        <w:tc>
          <w:tcPr>
            <w:tcW w:w="3294" w:type="dxa"/>
            <w:vMerge w:val="restart"/>
          </w:tcPr>
          <w:p w:rsidR="005335D3" w:rsidRPr="00705B6B" w:rsidRDefault="005335D3" w:rsidP="00705B6B">
            <w:pPr>
              <w:pStyle w:val="NoSpacing"/>
              <w:jc w:val="center"/>
              <w:rPr>
                <w:b/>
                <w:sz w:val="24"/>
                <w:szCs w:val="24"/>
              </w:rPr>
            </w:pPr>
            <w:r w:rsidRPr="00705B6B">
              <w:rPr>
                <w:b/>
                <w:sz w:val="24"/>
                <w:szCs w:val="24"/>
              </w:rPr>
              <w:lastRenderedPageBreak/>
              <w:t>Nurturing Our Community</w:t>
            </w:r>
          </w:p>
          <w:p w:rsidR="005335D3" w:rsidRDefault="005335D3" w:rsidP="00705B6B">
            <w:pPr>
              <w:pStyle w:val="NoSpacing"/>
            </w:pPr>
            <w:r>
              <w:t>Environmental sustainability is at the core of this theme. Participants examined the many aspects of people’s interaction with the natural habitat, from parks and open spaces to locally grown agriculture to protecting water quality and solid waste disposal.</w:t>
            </w:r>
          </w:p>
        </w:tc>
        <w:tc>
          <w:tcPr>
            <w:tcW w:w="3294" w:type="dxa"/>
          </w:tcPr>
          <w:p w:rsidR="005335D3" w:rsidRDefault="005335D3" w:rsidP="00705B6B">
            <w:pPr>
              <w:pStyle w:val="NoSpacing"/>
            </w:pPr>
            <w:r>
              <w:t>NOC.1: Become a model for North Carolina and beyond in wisely and justly reducing waste in a way that minimizes local environmental impact without imposing upon the environmental and social rights of others</w:t>
            </w:r>
          </w:p>
        </w:tc>
        <w:tc>
          <w:tcPr>
            <w:tcW w:w="3294" w:type="dxa"/>
            <w:vAlign w:val="center"/>
          </w:tcPr>
          <w:p w:rsidR="005335D3" w:rsidRDefault="005335D3" w:rsidP="00874EBA">
            <w:pPr>
              <w:pStyle w:val="NoSpacing"/>
              <w:jc w:val="center"/>
            </w:pPr>
            <w:r>
              <w:t>Yes</w:t>
            </w:r>
          </w:p>
        </w:tc>
        <w:tc>
          <w:tcPr>
            <w:tcW w:w="3294" w:type="dxa"/>
          </w:tcPr>
          <w:p w:rsidR="005335D3" w:rsidRDefault="005335D3" w:rsidP="00705B6B">
            <w:pPr>
              <w:pStyle w:val="NoSpacing"/>
            </w:pPr>
            <w:r>
              <w:t>Through mixed-use development and through Principle 11: Employ Environmentally Sound Practices and Principle 12: Feature, Repair, and Enhance Natural Resources</w:t>
            </w:r>
          </w:p>
        </w:tc>
      </w:tr>
      <w:tr w:rsidR="005335D3" w:rsidTr="00874EBA">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 xml:space="preserve">NOC.2: Maintain and improve air quality and water quality, and manage </w:t>
            </w:r>
            <w:proofErr w:type="spellStart"/>
            <w:r>
              <w:t>stormwater</w:t>
            </w:r>
            <w:proofErr w:type="spellEnd"/>
            <w:r>
              <w:t xml:space="preserve"> to heal local waterways and conserve biological ecosystems within the town boundaries and the Extra Territorial Jurisdiction</w:t>
            </w:r>
          </w:p>
        </w:tc>
        <w:tc>
          <w:tcPr>
            <w:tcW w:w="3294" w:type="dxa"/>
            <w:vAlign w:val="center"/>
          </w:tcPr>
          <w:p w:rsidR="005335D3" w:rsidRDefault="005335D3" w:rsidP="00874EBA">
            <w:pPr>
              <w:pStyle w:val="NoSpacing"/>
              <w:jc w:val="center"/>
            </w:pPr>
            <w:r>
              <w:t>N/A</w:t>
            </w:r>
          </w:p>
        </w:tc>
        <w:tc>
          <w:tcPr>
            <w:tcW w:w="3294" w:type="dxa"/>
          </w:tcPr>
          <w:p w:rsidR="005335D3" w:rsidRPr="00863443" w:rsidRDefault="005335D3" w:rsidP="00705B6B">
            <w:pPr>
              <w:pStyle w:val="NoSpacing"/>
              <w:rPr>
                <w:i/>
              </w:rPr>
            </w:pPr>
            <w:r>
              <w:rPr>
                <w:i/>
              </w:rPr>
              <w:t>Outside the scope of this small area plan</w:t>
            </w:r>
          </w:p>
        </w:tc>
      </w:tr>
      <w:tr w:rsidR="005335D3" w:rsidTr="00874EBA">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ED16C0">
            <w:pPr>
              <w:pStyle w:val="NoSpacing"/>
            </w:pPr>
            <w:r>
              <w:t>NOC.3: Protect, acquire, and maintain natural/undeveloped open spaces and historic sites in order to protect wildlife corridors, provide recreation, and ensure safe pedestrian and bicycle connections. These spaces could include, among other things, Significant Natural Heritage Areas (SNHA) lands adjacent to and connecting various properties such as riparian lands, etc.</w:t>
            </w:r>
          </w:p>
        </w:tc>
        <w:tc>
          <w:tcPr>
            <w:tcW w:w="3294" w:type="dxa"/>
            <w:vAlign w:val="center"/>
          </w:tcPr>
          <w:p w:rsidR="005335D3" w:rsidRDefault="005335D3" w:rsidP="00B40A07">
            <w:pPr>
              <w:pStyle w:val="NoSpacing"/>
              <w:jc w:val="center"/>
            </w:pPr>
            <w:r>
              <w:t>Yes</w:t>
            </w:r>
          </w:p>
        </w:tc>
        <w:tc>
          <w:tcPr>
            <w:tcW w:w="3294" w:type="dxa"/>
          </w:tcPr>
          <w:p w:rsidR="005335D3" w:rsidRPr="00B40A07" w:rsidRDefault="005335D3" w:rsidP="00705B6B">
            <w:pPr>
              <w:pStyle w:val="NoSpacing"/>
            </w:pPr>
            <w:r w:rsidRPr="00B40A07">
              <w:t>By increasing bicycle and pedestrian amenities and through Principle 4: Improve Physical Connections, Principle 5: Minimize Vehicular Traffic Impacts, Principle 6: Enhance the Pedestrian/Bicycle Experience, and Principle 7: Improve the Transit System</w:t>
            </w:r>
          </w:p>
          <w:p w:rsidR="005335D3" w:rsidRPr="00ED16C0" w:rsidRDefault="005335D3" w:rsidP="00705B6B">
            <w:pPr>
              <w:pStyle w:val="NoSpacing"/>
              <w:rPr>
                <w:highlight w:val="yellow"/>
              </w:rPr>
            </w:pPr>
          </w:p>
          <w:p w:rsidR="005335D3" w:rsidRDefault="005335D3" w:rsidP="00705B6B">
            <w:pPr>
              <w:pStyle w:val="NoSpacing"/>
            </w:pPr>
          </w:p>
        </w:tc>
      </w:tr>
      <w:tr w:rsidR="005335D3" w:rsidTr="00874EBA">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 xml:space="preserve">NOC.4: Support the Parks and Recreation Master Plan and the Greenways Master Plan to </w:t>
            </w:r>
            <w:r>
              <w:lastRenderedPageBreak/>
              <w:t>provide recreation opportunities and ensure safe pedestrian and bicycle connections</w:t>
            </w:r>
          </w:p>
        </w:tc>
        <w:tc>
          <w:tcPr>
            <w:tcW w:w="3294" w:type="dxa"/>
            <w:vAlign w:val="center"/>
          </w:tcPr>
          <w:p w:rsidR="005335D3" w:rsidRDefault="005335D3" w:rsidP="00874EBA">
            <w:pPr>
              <w:pStyle w:val="NoSpacing"/>
              <w:jc w:val="center"/>
            </w:pPr>
            <w:r>
              <w:lastRenderedPageBreak/>
              <w:t>Yes</w:t>
            </w:r>
          </w:p>
        </w:tc>
        <w:tc>
          <w:tcPr>
            <w:tcW w:w="3294" w:type="dxa"/>
          </w:tcPr>
          <w:p w:rsidR="005335D3" w:rsidRPr="00ED16C0" w:rsidRDefault="005335D3" w:rsidP="00ED16C0">
            <w:pPr>
              <w:pStyle w:val="NoSpacing"/>
              <w:rPr>
                <w:highlight w:val="yellow"/>
              </w:rPr>
            </w:pPr>
            <w:r w:rsidRPr="00ED16C0">
              <w:t>By increasing bicycle and pedestrian amenities and through Principle 4</w:t>
            </w:r>
            <w:r>
              <w:t xml:space="preserve">: Improve Physical </w:t>
            </w:r>
            <w:r>
              <w:lastRenderedPageBreak/>
              <w:t xml:space="preserve">Connections and </w:t>
            </w:r>
            <w:r w:rsidRPr="00ED16C0">
              <w:t>Principle 6: Enhance the</w:t>
            </w:r>
            <w:r>
              <w:t xml:space="preserve"> Pedestrian/Bicycle Experience</w:t>
            </w:r>
          </w:p>
        </w:tc>
      </w:tr>
      <w:tr w:rsidR="005335D3" w:rsidTr="00874EBA">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NOC. 5: Adopt an integrated development review process that is fair and transparent and incorporates the Chapel Hill 2020 environmental goals</w:t>
            </w:r>
          </w:p>
        </w:tc>
        <w:tc>
          <w:tcPr>
            <w:tcW w:w="3294" w:type="dxa"/>
            <w:vAlign w:val="center"/>
          </w:tcPr>
          <w:p w:rsidR="005335D3" w:rsidRDefault="005335D3" w:rsidP="00874EBA">
            <w:pPr>
              <w:pStyle w:val="NoSpacing"/>
              <w:jc w:val="center"/>
            </w:pPr>
            <w:r>
              <w:t>N/A</w:t>
            </w:r>
          </w:p>
        </w:tc>
        <w:tc>
          <w:tcPr>
            <w:tcW w:w="3294" w:type="dxa"/>
          </w:tcPr>
          <w:p w:rsidR="005335D3" w:rsidRPr="00ED16C0" w:rsidRDefault="005335D3" w:rsidP="00705B6B">
            <w:pPr>
              <w:pStyle w:val="NoSpacing"/>
              <w:rPr>
                <w:i/>
              </w:rPr>
            </w:pPr>
            <w:r>
              <w:rPr>
                <w:i/>
              </w:rPr>
              <w:t>Outside the scope of this small area plan</w:t>
            </w:r>
          </w:p>
        </w:tc>
      </w:tr>
      <w:tr w:rsidR="005335D3" w:rsidTr="00FE6D1D">
        <w:tc>
          <w:tcPr>
            <w:tcW w:w="3294" w:type="dxa"/>
            <w:vMerge w:val="restart"/>
            <w:tcBorders>
              <w:top w:val="nil"/>
            </w:tcBorders>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NOC.6: Support local food producers and access to local foods by encouraging community and backyard gardens, farmers’ markets, and community-supported agriculture without encroaching on working farms within or adjacent to the Chapel Hill planning district</w:t>
            </w:r>
          </w:p>
        </w:tc>
        <w:tc>
          <w:tcPr>
            <w:tcW w:w="3294" w:type="dxa"/>
            <w:vAlign w:val="center"/>
          </w:tcPr>
          <w:p w:rsidR="005335D3" w:rsidRDefault="005335D3" w:rsidP="00874EBA">
            <w:pPr>
              <w:pStyle w:val="NoSpacing"/>
              <w:jc w:val="center"/>
            </w:pPr>
            <w:r>
              <w:t>No</w:t>
            </w:r>
          </w:p>
        </w:tc>
        <w:tc>
          <w:tcPr>
            <w:tcW w:w="3294" w:type="dxa"/>
          </w:tcPr>
          <w:p w:rsidR="005335D3" w:rsidRDefault="005335D3" w:rsidP="00705B6B">
            <w:pPr>
              <w:pStyle w:val="NoSpacing"/>
            </w:pPr>
            <w:r>
              <w:t>Objectives that pertain to this goal are not included in the principles or in the concepts.</w:t>
            </w:r>
          </w:p>
        </w:tc>
      </w:tr>
      <w:tr w:rsidR="005335D3" w:rsidTr="00874EBA">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NOC.7: Reduce the carbon footprint of all Town-owned or managed services and properties; require that all new development meets standards; and support residents in minimizing their personal footprints</w:t>
            </w:r>
          </w:p>
        </w:tc>
        <w:tc>
          <w:tcPr>
            <w:tcW w:w="3294" w:type="dxa"/>
            <w:vAlign w:val="center"/>
          </w:tcPr>
          <w:p w:rsidR="005335D3" w:rsidRDefault="005335D3" w:rsidP="00874EBA">
            <w:pPr>
              <w:pStyle w:val="NoSpacing"/>
              <w:jc w:val="center"/>
            </w:pPr>
            <w:r>
              <w:t>N/A and Yes</w:t>
            </w:r>
          </w:p>
        </w:tc>
        <w:tc>
          <w:tcPr>
            <w:tcW w:w="3294" w:type="dxa"/>
          </w:tcPr>
          <w:p w:rsidR="005335D3" w:rsidRDefault="005335D3" w:rsidP="00705B6B">
            <w:pPr>
              <w:pStyle w:val="NoSpacing"/>
              <w:rPr>
                <w:i/>
              </w:rPr>
            </w:pPr>
            <w:r>
              <w:t xml:space="preserve">N/A: </w:t>
            </w:r>
            <w:r>
              <w:rPr>
                <w:i/>
              </w:rPr>
              <w:t>Two of three goals are outside the scope of this small area plan</w:t>
            </w:r>
          </w:p>
          <w:p w:rsidR="005335D3" w:rsidRDefault="005335D3" w:rsidP="00705B6B">
            <w:pPr>
              <w:pStyle w:val="NoSpacing"/>
              <w:rPr>
                <w:i/>
              </w:rPr>
            </w:pPr>
          </w:p>
          <w:p w:rsidR="005335D3" w:rsidRPr="00934EE9" w:rsidRDefault="005335D3" w:rsidP="00705B6B">
            <w:pPr>
              <w:pStyle w:val="NoSpacing"/>
            </w:pPr>
            <w:r>
              <w:t>Yes: Through Principle 11: Employ Environmentally Sound Practices</w:t>
            </w:r>
          </w:p>
          <w:p w:rsidR="005335D3" w:rsidRPr="0039172C" w:rsidRDefault="005335D3" w:rsidP="00705B6B">
            <w:pPr>
              <w:pStyle w:val="NoSpacing"/>
              <w:rPr>
                <w:i/>
              </w:rPr>
            </w:pPr>
          </w:p>
        </w:tc>
      </w:tr>
      <w:tr w:rsidR="005335D3" w:rsidTr="00874EBA">
        <w:tc>
          <w:tcPr>
            <w:tcW w:w="3294" w:type="dxa"/>
            <w:vMerge/>
          </w:tcPr>
          <w:p w:rsidR="005335D3" w:rsidRPr="00705B6B" w:rsidRDefault="005335D3" w:rsidP="00705B6B">
            <w:pPr>
              <w:pStyle w:val="NoSpacing"/>
              <w:jc w:val="center"/>
              <w:rPr>
                <w:b/>
                <w:sz w:val="24"/>
                <w:szCs w:val="24"/>
              </w:rPr>
            </w:pPr>
          </w:p>
        </w:tc>
        <w:tc>
          <w:tcPr>
            <w:tcW w:w="3294" w:type="dxa"/>
          </w:tcPr>
          <w:p w:rsidR="005335D3" w:rsidRDefault="005335D3" w:rsidP="00705B6B">
            <w:pPr>
              <w:pStyle w:val="NoSpacing"/>
            </w:pPr>
            <w:r>
              <w:t xml:space="preserve">NOC.8: Protect neighborhoods from the impact of development such as </w:t>
            </w:r>
            <w:proofErr w:type="spellStart"/>
            <w:r>
              <w:t>stormwater</w:t>
            </w:r>
            <w:proofErr w:type="spellEnd"/>
            <w:r>
              <w:t xml:space="preserve"> runoff, light and noise pollution, and traffic</w:t>
            </w:r>
          </w:p>
        </w:tc>
        <w:tc>
          <w:tcPr>
            <w:tcW w:w="3294" w:type="dxa"/>
            <w:vAlign w:val="center"/>
          </w:tcPr>
          <w:p w:rsidR="005335D3" w:rsidRDefault="005335D3" w:rsidP="00874EBA">
            <w:pPr>
              <w:pStyle w:val="NoSpacing"/>
              <w:jc w:val="center"/>
            </w:pPr>
            <w:r>
              <w:t>Yes</w:t>
            </w:r>
          </w:p>
        </w:tc>
        <w:tc>
          <w:tcPr>
            <w:tcW w:w="3294" w:type="dxa"/>
          </w:tcPr>
          <w:p w:rsidR="005335D3" w:rsidRDefault="005335D3" w:rsidP="00705B6B">
            <w:pPr>
              <w:pStyle w:val="NoSpacing"/>
            </w:pPr>
            <w:r>
              <w:t>Through the buffers near the residential neighborhoods and through Principle 10: Respect Existing Neighborhoods</w:t>
            </w:r>
          </w:p>
        </w:tc>
      </w:tr>
      <w:tr w:rsidR="00B07085" w:rsidTr="00874EBA">
        <w:tc>
          <w:tcPr>
            <w:tcW w:w="3294" w:type="dxa"/>
            <w:vMerge w:val="restart"/>
          </w:tcPr>
          <w:p w:rsidR="00B07085" w:rsidRPr="00705B6B" w:rsidRDefault="00B07085" w:rsidP="00705B6B">
            <w:pPr>
              <w:pStyle w:val="NoSpacing"/>
              <w:jc w:val="center"/>
              <w:rPr>
                <w:b/>
                <w:sz w:val="24"/>
                <w:szCs w:val="24"/>
              </w:rPr>
            </w:pPr>
            <w:r w:rsidRPr="00705B6B">
              <w:rPr>
                <w:b/>
                <w:sz w:val="24"/>
                <w:szCs w:val="24"/>
              </w:rPr>
              <w:t>Town and Gown Collaboration</w:t>
            </w:r>
          </w:p>
          <w:p w:rsidR="00B07085" w:rsidRDefault="00B07085" w:rsidP="00705B6B">
            <w:pPr>
              <w:pStyle w:val="NoSpacing"/>
            </w:pPr>
            <w:r>
              <w:t xml:space="preserve">Collaboration with the University of North Carolina at Chapel Hill </w:t>
            </w:r>
            <w:r>
              <w:lastRenderedPageBreak/>
              <w:t>and the UNC Health Care System on lifelong learning and innovation is the centerpiece of this theme. Participants aspired to use the intellectual and financial capital of the University and UNC Health Care System to help the town flourish.</w:t>
            </w:r>
          </w:p>
        </w:tc>
        <w:tc>
          <w:tcPr>
            <w:tcW w:w="3294" w:type="dxa"/>
          </w:tcPr>
          <w:p w:rsidR="00B07085" w:rsidRDefault="00B07085" w:rsidP="00705B6B">
            <w:pPr>
              <w:pStyle w:val="NoSpacing"/>
            </w:pPr>
            <w:r>
              <w:lastRenderedPageBreak/>
              <w:t xml:space="preserve">TGC.1: Take full advantage of ideas and resources to create a thriving economy and incorporate and utilize the intellectual capital </w:t>
            </w:r>
            <w:r>
              <w:lastRenderedPageBreak/>
              <w:t>that the University and Town create</w:t>
            </w:r>
          </w:p>
        </w:tc>
        <w:tc>
          <w:tcPr>
            <w:tcW w:w="3294" w:type="dxa"/>
            <w:vAlign w:val="center"/>
          </w:tcPr>
          <w:p w:rsidR="00B07085" w:rsidRDefault="00B07085" w:rsidP="00874EBA">
            <w:pPr>
              <w:pStyle w:val="NoSpacing"/>
              <w:jc w:val="center"/>
            </w:pPr>
            <w:r>
              <w:lastRenderedPageBreak/>
              <w:t>Yes and N/A</w:t>
            </w:r>
          </w:p>
        </w:tc>
        <w:tc>
          <w:tcPr>
            <w:tcW w:w="3294" w:type="dxa"/>
          </w:tcPr>
          <w:p w:rsidR="00B07085" w:rsidRDefault="00B07085" w:rsidP="00705B6B">
            <w:pPr>
              <w:pStyle w:val="NoSpacing"/>
            </w:pPr>
            <w:r>
              <w:t xml:space="preserve">Yes: The Central West small area plan takes into account the Carolina North development that will be across Martin Luther King </w:t>
            </w:r>
            <w:r>
              <w:lastRenderedPageBreak/>
              <w:t>Jr. Blvd.</w:t>
            </w:r>
          </w:p>
          <w:p w:rsidR="00B07085" w:rsidRDefault="00B07085" w:rsidP="00705B6B">
            <w:pPr>
              <w:pStyle w:val="NoSpacing"/>
            </w:pPr>
          </w:p>
          <w:p w:rsidR="00B07085" w:rsidRPr="007F6C79" w:rsidRDefault="00B07085" w:rsidP="00705B6B">
            <w:pPr>
              <w:pStyle w:val="NoSpacing"/>
              <w:rPr>
                <w:i/>
              </w:rPr>
            </w:pPr>
            <w:r>
              <w:t xml:space="preserve">N/A: </w:t>
            </w:r>
            <w:r>
              <w:rPr>
                <w:i/>
              </w:rPr>
              <w:t>Outside the scope of this small area plan</w:t>
            </w:r>
          </w:p>
        </w:tc>
      </w:tr>
      <w:tr w:rsidR="00B07085" w:rsidTr="00874EBA">
        <w:tc>
          <w:tcPr>
            <w:tcW w:w="3294" w:type="dxa"/>
            <w:vMerge/>
          </w:tcPr>
          <w:p w:rsidR="00B07085" w:rsidRDefault="00B07085" w:rsidP="00705B6B">
            <w:pPr>
              <w:pStyle w:val="NoSpacing"/>
            </w:pPr>
          </w:p>
        </w:tc>
        <w:tc>
          <w:tcPr>
            <w:tcW w:w="3294" w:type="dxa"/>
          </w:tcPr>
          <w:p w:rsidR="00B07085" w:rsidRDefault="00B07085" w:rsidP="00705B6B">
            <w:pPr>
              <w:pStyle w:val="NoSpacing"/>
            </w:pPr>
            <w:r>
              <w:t>TGC.2: Improve and expand access to the arts, culture, and intellectual pursuits for both the University and the Town</w:t>
            </w:r>
          </w:p>
        </w:tc>
        <w:tc>
          <w:tcPr>
            <w:tcW w:w="3294" w:type="dxa"/>
            <w:vAlign w:val="center"/>
          </w:tcPr>
          <w:p w:rsidR="00B07085" w:rsidRDefault="00B07085" w:rsidP="00874EBA">
            <w:pPr>
              <w:pStyle w:val="NoSpacing"/>
              <w:jc w:val="center"/>
            </w:pPr>
            <w:r>
              <w:t>N/A</w:t>
            </w:r>
          </w:p>
        </w:tc>
        <w:tc>
          <w:tcPr>
            <w:tcW w:w="3294" w:type="dxa"/>
          </w:tcPr>
          <w:p w:rsidR="00B07085" w:rsidRPr="007F6C79" w:rsidRDefault="00B07085" w:rsidP="00705B6B">
            <w:pPr>
              <w:pStyle w:val="NoSpacing"/>
              <w:rPr>
                <w:i/>
              </w:rPr>
            </w:pPr>
            <w:r>
              <w:rPr>
                <w:i/>
              </w:rPr>
              <w:t>Outside the scope of this small area plan</w:t>
            </w:r>
          </w:p>
        </w:tc>
      </w:tr>
      <w:tr w:rsidR="00B07085" w:rsidTr="00874EBA">
        <w:tc>
          <w:tcPr>
            <w:tcW w:w="3294" w:type="dxa"/>
            <w:vMerge/>
          </w:tcPr>
          <w:p w:rsidR="00B07085" w:rsidRDefault="00B07085" w:rsidP="00705B6B">
            <w:pPr>
              <w:pStyle w:val="NoSpacing"/>
            </w:pPr>
          </w:p>
        </w:tc>
        <w:tc>
          <w:tcPr>
            <w:tcW w:w="3294" w:type="dxa"/>
          </w:tcPr>
          <w:p w:rsidR="00B07085" w:rsidRDefault="00B07085" w:rsidP="00705B6B">
            <w:pPr>
              <w:pStyle w:val="NoSpacing"/>
            </w:pPr>
            <w:r>
              <w:t>TGC.3: The University and Town will collaborate to improve downtown parking options that support businesses, cultural, and academic purposes</w:t>
            </w:r>
          </w:p>
        </w:tc>
        <w:tc>
          <w:tcPr>
            <w:tcW w:w="3294" w:type="dxa"/>
            <w:vAlign w:val="center"/>
          </w:tcPr>
          <w:p w:rsidR="00B07085" w:rsidRDefault="00B07085" w:rsidP="00874EBA">
            <w:pPr>
              <w:pStyle w:val="NoSpacing"/>
              <w:jc w:val="center"/>
            </w:pPr>
            <w:r>
              <w:t>N/A</w:t>
            </w:r>
          </w:p>
        </w:tc>
        <w:tc>
          <w:tcPr>
            <w:tcW w:w="3294" w:type="dxa"/>
          </w:tcPr>
          <w:p w:rsidR="00B07085" w:rsidRDefault="00B07085" w:rsidP="00705B6B">
            <w:pPr>
              <w:pStyle w:val="NoSpacing"/>
              <w:rPr>
                <w:i/>
              </w:rPr>
            </w:pPr>
            <w:r>
              <w:rPr>
                <w:i/>
              </w:rPr>
              <w:t>Pertains to a separate focus area</w:t>
            </w:r>
          </w:p>
        </w:tc>
      </w:tr>
      <w:tr w:rsidR="00B07085" w:rsidTr="00874EBA">
        <w:tc>
          <w:tcPr>
            <w:tcW w:w="3294" w:type="dxa"/>
            <w:vMerge/>
          </w:tcPr>
          <w:p w:rsidR="00B07085" w:rsidRDefault="00B07085" w:rsidP="00705B6B">
            <w:pPr>
              <w:pStyle w:val="NoSpacing"/>
            </w:pPr>
          </w:p>
        </w:tc>
        <w:tc>
          <w:tcPr>
            <w:tcW w:w="3294" w:type="dxa"/>
          </w:tcPr>
          <w:p w:rsidR="00B07085" w:rsidRDefault="00B07085" w:rsidP="00705B6B">
            <w:pPr>
              <w:pStyle w:val="NoSpacing"/>
            </w:pPr>
            <w:r>
              <w:t>TGC.4: Housing for students that is safe, sound, affordable, and accessible and meets a demonstrated need conducive to educational and maturational needs of students, and housing for Town, University, and the Health Care System employees that encourages them to reside in the community</w:t>
            </w:r>
          </w:p>
        </w:tc>
        <w:tc>
          <w:tcPr>
            <w:tcW w:w="3294" w:type="dxa"/>
            <w:vAlign w:val="center"/>
          </w:tcPr>
          <w:p w:rsidR="00B07085" w:rsidRDefault="00B07085" w:rsidP="00874EBA">
            <w:pPr>
              <w:pStyle w:val="NoSpacing"/>
              <w:jc w:val="center"/>
            </w:pPr>
            <w:r>
              <w:t>Yes</w:t>
            </w:r>
          </w:p>
        </w:tc>
        <w:tc>
          <w:tcPr>
            <w:tcW w:w="3294" w:type="dxa"/>
          </w:tcPr>
          <w:p w:rsidR="00B07085" w:rsidRPr="007F6C79" w:rsidRDefault="00B07085" w:rsidP="00705B6B">
            <w:pPr>
              <w:pStyle w:val="NoSpacing"/>
            </w:pPr>
            <w:r>
              <w:t>By including residential and mixed-uses in the small area plan and through Principle 9: A Diverse Population</w:t>
            </w:r>
          </w:p>
        </w:tc>
      </w:tr>
      <w:tr w:rsidR="00B07085" w:rsidTr="00874EBA">
        <w:tc>
          <w:tcPr>
            <w:tcW w:w="3294" w:type="dxa"/>
            <w:vMerge/>
          </w:tcPr>
          <w:p w:rsidR="00B07085" w:rsidRDefault="00B07085" w:rsidP="00705B6B">
            <w:pPr>
              <w:pStyle w:val="NoSpacing"/>
            </w:pPr>
          </w:p>
        </w:tc>
        <w:tc>
          <w:tcPr>
            <w:tcW w:w="3294" w:type="dxa"/>
          </w:tcPr>
          <w:p w:rsidR="00B07085" w:rsidRDefault="00B07085" w:rsidP="00705B6B">
            <w:pPr>
              <w:pStyle w:val="NoSpacing"/>
            </w:pPr>
            <w:r>
              <w:t>TGC.5: The University, the UNC Health Care System, and the Town will coordinate closely to manage development in ways that respect history, traditions, and the environment while fostering revitalization and innovation</w:t>
            </w:r>
          </w:p>
        </w:tc>
        <w:tc>
          <w:tcPr>
            <w:tcW w:w="3294" w:type="dxa"/>
            <w:vAlign w:val="center"/>
          </w:tcPr>
          <w:p w:rsidR="00B07085" w:rsidRDefault="00B07085" w:rsidP="00874EBA">
            <w:pPr>
              <w:pStyle w:val="NoSpacing"/>
              <w:jc w:val="center"/>
            </w:pPr>
            <w:r>
              <w:t>N/A</w:t>
            </w:r>
          </w:p>
        </w:tc>
        <w:tc>
          <w:tcPr>
            <w:tcW w:w="3294" w:type="dxa"/>
          </w:tcPr>
          <w:p w:rsidR="00B07085" w:rsidRDefault="00B07085" w:rsidP="00705B6B">
            <w:pPr>
              <w:pStyle w:val="NoSpacing"/>
              <w:rPr>
                <w:i/>
              </w:rPr>
            </w:pPr>
            <w:r>
              <w:rPr>
                <w:i/>
              </w:rPr>
              <w:t>Outside the scope of this small area plan</w:t>
            </w:r>
          </w:p>
        </w:tc>
      </w:tr>
      <w:tr w:rsidR="00B07085" w:rsidTr="00874EBA">
        <w:tc>
          <w:tcPr>
            <w:tcW w:w="3294" w:type="dxa"/>
            <w:vMerge/>
          </w:tcPr>
          <w:p w:rsidR="00B07085" w:rsidRDefault="00B07085" w:rsidP="00705B6B">
            <w:pPr>
              <w:pStyle w:val="NoSpacing"/>
            </w:pPr>
          </w:p>
        </w:tc>
        <w:tc>
          <w:tcPr>
            <w:tcW w:w="3294" w:type="dxa"/>
          </w:tcPr>
          <w:p w:rsidR="00B07085" w:rsidRDefault="00B07085" w:rsidP="00705B6B">
            <w:pPr>
              <w:pStyle w:val="NoSpacing"/>
            </w:pPr>
            <w:r>
              <w:t xml:space="preserve">TGC.6: Promote access for all </w:t>
            </w:r>
            <w:r>
              <w:lastRenderedPageBreak/>
              <w:t xml:space="preserve">residents to health-care centers, public services, and active lifestyle opportunities </w:t>
            </w:r>
          </w:p>
        </w:tc>
        <w:tc>
          <w:tcPr>
            <w:tcW w:w="3294" w:type="dxa"/>
            <w:vAlign w:val="center"/>
          </w:tcPr>
          <w:p w:rsidR="00B07085" w:rsidRDefault="00B07085" w:rsidP="00874EBA">
            <w:pPr>
              <w:pStyle w:val="NoSpacing"/>
              <w:jc w:val="center"/>
            </w:pPr>
            <w:r>
              <w:lastRenderedPageBreak/>
              <w:t>Yes and N/A</w:t>
            </w:r>
          </w:p>
        </w:tc>
        <w:tc>
          <w:tcPr>
            <w:tcW w:w="3294" w:type="dxa"/>
          </w:tcPr>
          <w:p w:rsidR="00B07085" w:rsidRDefault="00B07085" w:rsidP="00705B6B">
            <w:pPr>
              <w:pStyle w:val="NoSpacing"/>
            </w:pPr>
            <w:r>
              <w:t xml:space="preserve">Yes: By increasing bicycle and </w:t>
            </w:r>
            <w:r>
              <w:lastRenderedPageBreak/>
              <w:t>pedestrian amenities and through Principle 4: Improve Physical Connections, Principle 6: Enhance the Pedestrian/Bicycle Experience, and Principle 7: Improve the Transit System</w:t>
            </w:r>
          </w:p>
          <w:p w:rsidR="00B07085" w:rsidRDefault="00B07085" w:rsidP="00705B6B">
            <w:pPr>
              <w:pStyle w:val="NoSpacing"/>
            </w:pPr>
          </w:p>
          <w:p w:rsidR="00B07085" w:rsidRPr="00F85A00" w:rsidRDefault="00B07085" w:rsidP="00705B6B">
            <w:pPr>
              <w:pStyle w:val="NoSpacing"/>
              <w:rPr>
                <w:i/>
              </w:rPr>
            </w:pPr>
            <w:r>
              <w:t xml:space="preserve">N/A: </w:t>
            </w:r>
            <w:r>
              <w:rPr>
                <w:i/>
              </w:rPr>
              <w:t>Outside the scope of this small area plan</w:t>
            </w:r>
          </w:p>
        </w:tc>
      </w:tr>
    </w:tbl>
    <w:p w:rsidR="00705B6B" w:rsidRDefault="00705B6B" w:rsidP="00705B6B">
      <w:pPr>
        <w:pStyle w:val="NoSpacing"/>
      </w:pPr>
    </w:p>
    <w:sectPr w:rsidR="00705B6B" w:rsidSect="005335D3">
      <w:headerReference w:type="default" r:id="rId7"/>
      <w:footerReference w:type="default" r:id="rId8"/>
      <w:pgSz w:w="15840" w:h="12240" w:orient="landscape"/>
      <w:pgMar w:top="1065"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594" w:rsidRDefault="006A0594" w:rsidP="001D1CA0">
      <w:pPr>
        <w:spacing w:after="0" w:line="240" w:lineRule="auto"/>
      </w:pPr>
      <w:r>
        <w:separator/>
      </w:r>
    </w:p>
  </w:endnote>
  <w:endnote w:type="continuationSeparator" w:id="0">
    <w:p w:rsidR="006A0594" w:rsidRDefault="006A0594" w:rsidP="001D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1792630700"/>
      <w:docPartObj>
        <w:docPartGallery w:val="Page Numbers (Bottom of Page)"/>
        <w:docPartUnique/>
      </w:docPartObj>
    </w:sdtPr>
    <w:sdtEndPr>
      <w:rPr>
        <w:noProof/>
        <w:sz w:val="20"/>
        <w:szCs w:val="20"/>
      </w:rPr>
    </w:sdtEndPr>
    <w:sdtContent>
      <w:p w:rsidR="001D1CA0" w:rsidRPr="001D1CA0" w:rsidRDefault="001D1CA0">
        <w:pPr>
          <w:pStyle w:val="Footer"/>
          <w:jc w:val="center"/>
          <w:rPr>
            <w:i/>
            <w:sz w:val="20"/>
            <w:szCs w:val="20"/>
          </w:rPr>
        </w:pPr>
        <w:r w:rsidRPr="001D1CA0">
          <w:rPr>
            <w:i/>
            <w:sz w:val="20"/>
            <w:szCs w:val="20"/>
          </w:rPr>
          <w:t>Analysis of the Central West Fo</w:t>
        </w:r>
        <w:r w:rsidR="00A3629B">
          <w:rPr>
            <w:i/>
            <w:sz w:val="20"/>
            <w:szCs w:val="20"/>
          </w:rPr>
          <w:t>cus Area Concepts/Principles &amp;</w:t>
        </w:r>
        <w:r w:rsidRPr="001D1CA0">
          <w:rPr>
            <w:i/>
            <w:sz w:val="20"/>
            <w:szCs w:val="20"/>
          </w:rPr>
          <w:t xml:space="preserve"> the Chapel Hill 2020 Themes and Goals</w:t>
        </w:r>
      </w:p>
      <w:p w:rsidR="001D1CA0" w:rsidRPr="001D1CA0" w:rsidRDefault="001D1CA0">
        <w:pPr>
          <w:pStyle w:val="Footer"/>
          <w:jc w:val="center"/>
          <w:rPr>
            <w:i/>
            <w:sz w:val="20"/>
            <w:szCs w:val="20"/>
          </w:rPr>
        </w:pPr>
        <w:r w:rsidRPr="001D1CA0">
          <w:rPr>
            <w:i/>
            <w:sz w:val="20"/>
            <w:szCs w:val="20"/>
          </w:rPr>
          <w:t xml:space="preserve">Page </w:t>
        </w:r>
        <w:r w:rsidRPr="001D1CA0">
          <w:rPr>
            <w:i/>
            <w:sz w:val="20"/>
            <w:szCs w:val="20"/>
          </w:rPr>
          <w:fldChar w:fldCharType="begin"/>
        </w:r>
        <w:r w:rsidRPr="001D1CA0">
          <w:rPr>
            <w:i/>
            <w:sz w:val="20"/>
            <w:szCs w:val="20"/>
          </w:rPr>
          <w:instrText xml:space="preserve"> PAGE   \* MERGEFORMAT </w:instrText>
        </w:r>
        <w:r w:rsidRPr="001D1CA0">
          <w:rPr>
            <w:i/>
            <w:sz w:val="20"/>
            <w:szCs w:val="20"/>
          </w:rPr>
          <w:fldChar w:fldCharType="separate"/>
        </w:r>
        <w:r w:rsidR="00140F05">
          <w:rPr>
            <w:i/>
            <w:noProof/>
            <w:sz w:val="20"/>
            <w:szCs w:val="20"/>
          </w:rPr>
          <w:t>9</w:t>
        </w:r>
        <w:r w:rsidRPr="001D1CA0">
          <w:rPr>
            <w:i/>
            <w:noProof/>
            <w:sz w:val="20"/>
            <w:szCs w:val="20"/>
          </w:rPr>
          <w:fldChar w:fldCharType="end"/>
        </w:r>
      </w:p>
    </w:sdtContent>
  </w:sdt>
  <w:p w:rsidR="001D1CA0" w:rsidRPr="001D1CA0" w:rsidRDefault="001D1CA0">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594" w:rsidRDefault="006A0594" w:rsidP="001D1CA0">
      <w:pPr>
        <w:spacing w:after="0" w:line="240" w:lineRule="auto"/>
      </w:pPr>
      <w:r>
        <w:separator/>
      </w:r>
    </w:p>
  </w:footnote>
  <w:footnote w:type="continuationSeparator" w:id="0">
    <w:p w:rsidR="006A0594" w:rsidRDefault="006A0594" w:rsidP="001D1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5D3" w:rsidRDefault="005335D3">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294"/>
      <w:gridCol w:w="3294"/>
      <w:gridCol w:w="3294"/>
    </w:tblGrid>
    <w:tr w:rsidR="005335D3" w:rsidRPr="005335D3" w:rsidTr="005335D3">
      <w:trPr>
        <w:trHeight w:val="710"/>
      </w:trPr>
      <w:tc>
        <w:tcPr>
          <w:tcW w:w="3294" w:type="dxa"/>
          <w:vAlign w:val="center"/>
        </w:tcPr>
        <w:p w:rsidR="005335D3" w:rsidRPr="005335D3" w:rsidRDefault="005335D3" w:rsidP="00747259">
          <w:pPr>
            <w:pStyle w:val="NoSpacing"/>
            <w:jc w:val="center"/>
            <w:rPr>
              <w:b/>
              <w:sz w:val="24"/>
              <w:szCs w:val="24"/>
            </w:rPr>
          </w:pPr>
          <w:r w:rsidRPr="005335D3">
            <w:rPr>
              <w:b/>
              <w:sz w:val="24"/>
              <w:szCs w:val="24"/>
            </w:rPr>
            <w:t>Theme and Description</w:t>
          </w:r>
        </w:p>
      </w:tc>
      <w:tc>
        <w:tcPr>
          <w:tcW w:w="3294" w:type="dxa"/>
          <w:vAlign w:val="center"/>
        </w:tcPr>
        <w:p w:rsidR="005335D3" w:rsidRPr="005335D3" w:rsidRDefault="005335D3" w:rsidP="00747259">
          <w:pPr>
            <w:pStyle w:val="NoSpacing"/>
            <w:jc w:val="center"/>
            <w:rPr>
              <w:b/>
              <w:sz w:val="24"/>
              <w:szCs w:val="24"/>
            </w:rPr>
          </w:pPr>
          <w:r w:rsidRPr="005335D3">
            <w:rPr>
              <w:b/>
              <w:sz w:val="24"/>
              <w:szCs w:val="24"/>
            </w:rPr>
            <w:t>Goals</w:t>
          </w:r>
        </w:p>
      </w:tc>
      <w:tc>
        <w:tcPr>
          <w:tcW w:w="3294" w:type="dxa"/>
          <w:vAlign w:val="center"/>
        </w:tcPr>
        <w:p w:rsidR="005335D3" w:rsidRPr="005335D3" w:rsidRDefault="005335D3" w:rsidP="00747259">
          <w:pPr>
            <w:pStyle w:val="NoSpacing"/>
            <w:jc w:val="center"/>
            <w:rPr>
              <w:b/>
              <w:sz w:val="24"/>
              <w:szCs w:val="24"/>
            </w:rPr>
          </w:pPr>
          <w:r w:rsidRPr="005335D3">
            <w:rPr>
              <w:b/>
              <w:sz w:val="24"/>
              <w:szCs w:val="24"/>
            </w:rPr>
            <w:t xml:space="preserve">Do the Concepts and Principles meet these goals? </w:t>
          </w:r>
        </w:p>
        <w:p w:rsidR="005335D3" w:rsidRPr="005335D3" w:rsidRDefault="005335D3" w:rsidP="00747259">
          <w:pPr>
            <w:pStyle w:val="NoSpacing"/>
            <w:jc w:val="center"/>
            <w:rPr>
              <w:b/>
              <w:sz w:val="24"/>
              <w:szCs w:val="24"/>
            </w:rPr>
          </w:pPr>
          <w:r w:rsidRPr="005335D3">
            <w:rPr>
              <w:b/>
              <w:sz w:val="24"/>
              <w:szCs w:val="24"/>
            </w:rPr>
            <w:t>Yes, No, and/or N/A</w:t>
          </w:r>
        </w:p>
      </w:tc>
      <w:tc>
        <w:tcPr>
          <w:tcW w:w="3294" w:type="dxa"/>
          <w:vAlign w:val="center"/>
        </w:tcPr>
        <w:p w:rsidR="005335D3" w:rsidRPr="005335D3" w:rsidRDefault="005335D3" w:rsidP="00747259">
          <w:pPr>
            <w:pStyle w:val="NoSpacing"/>
            <w:jc w:val="center"/>
            <w:rPr>
              <w:b/>
              <w:sz w:val="24"/>
              <w:szCs w:val="24"/>
            </w:rPr>
          </w:pPr>
          <w:r w:rsidRPr="005335D3">
            <w:rPr>
              <w:b/>
              <w:sz w:val="24"/>
              <w:szCs w:val="24"/>
            </w:rPr>
            <w:t>How?</w:t>
          </w:r>
        </w:p>
      </w:tc>
    </w:tr>
  </w:tbl>
  <w:p w:rsidR="005335D3" w:rsidRDefault="005335D3">
    <w:pPr>
      <w:pStyle w:val="Header"/>
    </w:pPr>
  </w:p>
  <w:p w:rsidR="00A3629B" w:rsidRDefault="00A362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6B"/>
    <w:rsid w:val="00140F05"/>
    <w:rsid w:val="001D1CA0"/>
    <w:rsid w:val="002100B3"/>
    <w:rsid w:val="00222BB5"/>
    <w:rsid w:val="002D0544"/>
    <w:rsid w:val="0039172C"/>
    <w:rsid w:val="00504A2E"/>
    <w:rsid w:val="00506CE0"/>
    <w:rsid w:val="00515F61"/>
    <w:rsid w:val="005335D3"/>
    <w:rsid w:val="00547C75"/>
    <w:rsid w:val="00642459"/>
    <w:rsid w:val="006A0594"/>
    <w:rsid w:val="00705B6B"/>
    <w:rsid w:val="007F6C79"/>
    <w:rsid w:val="00863443"/>
    <w:rsid w:val="00874EBA"/>
    <w:rsid w:val="009020F2"/>
    <w:rsid w:val="00934EE9"/>
    <w:rsid w:val="0096011E"/>
    <w:rsid w:val="00A3629B"/>
    <w:rsid w:val="00AF7D63"/>
    <w:rsid w:val="00B07085"/>
    <w:rsid w:val="00B40A07"/>
    <w:rsid w:val="00B432BD"/>
    <w:rsid w:val="00BD4A38"/>
    <w:rsid w:val="00C4569B"/>
    <w:rsid w:val="00D1449C"/>
    <w:rsid w:val="00DF1988"/>
    <w:rsid w:val="00ED16C0"/>
    <w:rsid w:val="00F213DB"/>
    <w:rsid w:val="00F65DE7"/>
    <w:rsid w:val="00F83AFA"/>
    <w:rsid w:val="00F85A00"/>
    <w:rsid w:val="00FE6D1D"/>
    <w:rsid w:val="00FF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B6B"/>
    <w:pPr>
      <w:spacing w:after="0" w:line="240" w:lineRule="auto"/>
    </w:pPr>
  </w:style>
  <w:style w:type="table" w:styleId="TableGrid">
    <w:name w:val="Table Grid"/>
    <w:basedOn w:val="TableNormal"/>
    <w:uiPriority w:val="59"/>
    <w:rsid w:val="00705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1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A0"/>
  </w:style>
  <w:style w:type="paragraph" w:styleId="Footer">
    <w:name w:val="footer"/>
    <w:basedOn w:val="Normal"/>
    <w:link w:val="FooterChar"/>
    <w:uiPriority w:val="99"/>
    <w:unhideWhenUsed/>
    <w:rsid w:val="001D1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A0"/>
  </w:style>
  <w:style w:type="paragraph" w:styleId="BalloonText">
    <w:name w:val="Balloon Text"/>
    <w:basedOn w:val="Normal"/>
    <w:link w:val="BalloonTextChar"/>
    <w:uiPriority w:val="99"/>
    <w:semiHidden/>
    <w:unhideWhenUsed/>
    <w:rsid w:val="0064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5B6B"/>
    <w:pPr>
      <w:spacing w:after="0" w:line="240" w:lineRule="auto"/>
    </w:pPr>
  </w:style>
  <w:style w:type="table" w:styleId="TableGrid">
    <w:name w:val="Table Grid"/>
    <w:basedOn w:val="TableNormal"/>
    <w:uiPriority w:val="59"/>
    <w:rsid w:val="00705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1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A0"/>
  </w:style>
  <w:style w:type="paragraph" w:styleId="Footer">
    <w:name w:val="footer"/>
    <w:basedOn w:val="Normal"/>
    <w:link w:val="FooterChar"/>
    <w:uiPriority w:val="99"/>
    <w:unhideWhenUsed/>
    <w:rsid w:val="001D1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A0"/>
  </w:style>
  <w:style w:type="paragraph" w:styleId="BalloonText">
    <w:name w:val="Balloon Text"/>
    <w:basedOn w:val="Normal"/>
    <w:link w:val="BalloonTextChar"/>
    <w:uiPriority w:val="99"/>
    <w:semiHidden/>
    <w:unhideWhenUsed/>
    <w:rsid w:val="0064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11</cp:revision>
  <cp:lastPrinted>2013-08-28T15:25:00Z</cp:lastPrinted>
  <dcterms:created xsi:type="dcterms:W3CDTF">2013-08-26T18:29:00Z</dcterms:created>
  <dcterms:modified xsi:type="dcterms:W3CDTF">2013-08-28T21:23:00Z</dcterms:modified>
</cp:coreProperties>
</file>