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B2C9F7" w14:textId="34700CC0" w:rsidR="0062191D" w:rsidRPr="009B336E" w:rsidRDefault="00C25A2E" w:rsidP="00C25A2E">
      <w:pPr>
        <w:pStyle w:val="NoSpacing"/>
        <w:rPr>
          <w:rFonts w:asciiTheme="minorHAnsi" w:hAnsiTheme="minorHAnsi"/>
          <w:b/>
        </w:rPr>
      </w:pPr>
      <w:bookmarkStart w:id="0" w:name="_GoBack"/>
      <w:bookmarkEnd w:id="0"/>
      <w:r>
        <w:rPr>
          <w:rFonts w:asciiTheme="minorHAnsi" w:hAnsiTheme="minorHAnsi"/>
          <w:b/>
        </w:rPr>
        <w:t xml:space="preserve">Attachment 3: </w:t>
      </w:r>
      <w:r w:rsidR="0062191D" w:rsidRPr="009B336E">
        <w:rPr>
          <w:rFonts w:asciiTheme="minorHAnsi" w:hAnsiTheme="minorHAnsi"/>
          <w:b/>
        </w:rPr>
        <w:t>DRAFT Obey Creek Development Agreement</w:t>
      </w:r>
    </w:p>
    <w:p w14:paraId="79B2C9F8" w14:textId="78CD7C21" w:rsidR="0062191D" w:rsidRPr="009B336E" w:rsidRDefault="0062191D" w:rsidP="00C25A2E">
      <w:pPr>
        <w:pStyle w:val="NoSpacing"/>
        <w:rPr>
          <w:rFonts w:asciiTheme="minorHAnsi" w:hAnsiTheme="minorHAnsi"/>
          <w:i/>
        </w:rPr>
      </w:pPr>
      <w:r w:rsidRPr="009B336E">
        <w:rPr>
          <w:rFonts w:asciiTheme="minorHAnsi" w:hAnsiTheme="minorHAnsi"/>
          <w:i/>
        </w:rPr>
        <w:t xml:space="preserve">Last revised: </w:t>
      </w:r>
      <w:r w:rsidR="001A0ACF" w:rsidRPr="009B336E">
        <w:rPr>
          <w:rFonts w:asciiTheme="minorHAnsi" w:hAnsiTheme="minorHAnsi"/>
          <w:i/>
        </w:rPr>
        <w:t xml:space="preserve">February </w:t>
      </w:r>
      <w:r w:rsidR="00F242AA" w:rsidRPr="009B336E">
        <w:rPr>
          <w:rFonts w:asciiTheme="minorHAnsi" w:hAnsiTheme="minorHAnsi"/>
          <w:i/>
        </w:rPr>
        <w:t>10</w:t>
      </w:r>
      <w:r w:rsidR="0090762C" w:rsidRPr="009B336E">
        <w:rPr>
          <w:rFonts w:asciiTheme="minorHAnsi" w:hAnsiTheme="minorHAnsi"/>
          <w:i/>
        </w:rPr>
        <w:t>, 2015</w:t>
      </w:r>
    </w:p>
    <w:p w14:paraId="79B2C9F9" w14:textId="77777777" w:rsidR="0062191D" w:rsidRPr="009B336E" w:rsidRDefault="0062191D" w:rsidP="0062191D">
      <w:pPr>
        <w:pStyle w:val="NoSpacing"/>
        <w:jc w:val="center"/>
        <w:rPr>
          <w:rFonts w:asciiTheme="minorHAnsi" w:hAnsiTheme="minorHAnsi"/>
          <w:b/>
        </w:rPr>
      </w:pPr>
    </w:p>
    <w:p w14:paraId="79B2C9FA" w14:textId="77777777" w:rsidR="0062191D" w:rsidRPr="009B336E" w:rsidRDefault="0062191D" w:rsidP="0062191D">
      <w:pPr>
        <w:pStyle w:val="NoSpacing"/>
        <w:rPr>
          <w:rFonts w:asciiTheme="minorHAnsi" w:hAnsiTheme="minorHAnsi"/>
        </w:rPr>
      </w:pPr>
      <w:r w:rsidRPr="009B336E">
        <w:rPr>
          <w:rFonts w:asciiTheme="minorHAnsi" w:hAnsiTheme="minorHAnsi"/>
        </w:rPr>
        <w:t>The following document is a draft version of the Obey Creek development agreement. The purpose of this document</w:t>
      </w:r>
      <w:r w:rsidR="001E6C4C" w:rsidRPr="009B336E">
        <w:rPr>
          <w:rFonts w:asciiTheme="minorHAnsi" w:hAnsiTheme="minorHAnsi"/>
        </w:rPr>
        <w:t xml:space="preserve"> is</w:t>
      </w:r>
      <w:r w:rsidRPr="009B336E">
        <w:rPr>
          <w:rFonts w:asciiTheme="minorHAnsi" w:hAnsiTheme="minorHAnsi"/>
        </w:rPr>
        <w:t xml:space="preserve"> to provide an overview of the </w:t>
      </w:r>
      <w:r w:rsidR="006439DA" w:rsidRPr="009B336E">
        <w:rPr>
          <w:rFonts w:asciiTheme="minorHAnsi" w:hAnsiTheme="minorHAnsi"/>
        </w:rPr>
        <w:t>conversations</w:t>
      </w:r>
      <w:r w:rsidRPr="009B336E">
        <w:rPr>
          <w:rFonts w:asciiTheme="minorHAnsi" w:hAnsiTheme="minorHAnsi"/>
        </w:rPr>
        <w:t xml:space="preserve"> held thus far in the Obey Creek development agreement process and to provide an outline of a development agreement document.</w:t>
      </w:r>
    </w:p>
    <w:p w14:paraId="79B2C9FB" w14:textId="77777777" w:rsidR="006439DA" w:rsidRPr="009B336E" w:rsidRDefault="006439DA" w:rsidP="0062191D">
      <w:pPr>
        <w:pStyle w:val="NoSpacing"/>
        <w:rPr>
          <w:rFonts w:asciiTheme="minorHAnsi" w:hAnsiTheme="minorHAnsi"/>
        </w:rPr>
      </w:pPr>
    </w:p>
    <w:p w14:paraId="0CD34EE2" w14:textId="77777777" w:rsidR="00D917A1" w:rsidRPr="009B336E" w:rsidRDefault="006439DA" w:rsidP="0062191D">
      <w:pPr>
        <w:pStyle w:val="NoSpacing"/>
        <w:numPr>
          <w:ilvl w:val="0"/>
          <w:numId w:val="16"/>
        </w:numPr>
        <w:rPr>
          <w:rFonts w:asciiTheme="minorHAnsi" w:hAnsiTheme="minorHAnsi"/>
        </w:rPr>
      </w:pPr>
      <w:r w:rsidRPr="009B336E">
        <w:rPr>
          <w:rFonts w:asciiTheme="minorHAnsi" w:hAnsiTheme="minorHAnsi"/>
        </w:rPr>
        <w:t xml:space="preserve">This document is based upon the outline of topics that was reviewed by the Council during the Obey Creek Special Meeting on November 13, 2014. For a link to these topics, click </w:t>
      </w:r>
      <w:hyperlink r:id="rId13" w:history="1">
        <w:r w:rsidRPr="009B336E">
          <w:rPr>
            <w:rStyle w:val="Hyperlink"/>
            <w:rFonts w:asciiTheme="minorHAnsi" w:hAnsiTheme="minorHAnsi"/>
          </w:rPr>
          <w:t>here</w:t>
        </w:r>
      </w:hyperlink>
      <w:r w:rsidRPr="009B336E">
        <w:rPr>
          <w:rFonts w:asciiTheme="minorHAnsi" w:hAnsiTheme="minorHAnsi"/>
        </w:rPr>
        <w:t>.</w:t>
      </w:r>
      <w:r w:rsidRPr="009B336E">
        <w:rPr>
          <w:rStyle w:val="FootnoteReference"/>
          <w:rFonts w:asciiTheme="minorHAnsi" w:hAnsiTheme="minorHAnsi"/>
        </w:rPr>
        <w:footnoteReference w:id="1"/>
      </w:r>
      <w:r w:rsidRPr="009B336E">
        <w:rPr>
          <w:rFonts w:asciiTheme="minorHAnsi" w:hAnsiTheme="minorHAnsi"/>
        </w:rPr>
        <w:t xml:space="preserve"> </w:t>
      </w:r>
    </w:p>
    <w:p w14:paraId="1A002DCD" w14:textId="77777777" w:rsidR="00D917A1" w:rsidRPr="009B336E" w:rsidRDefault="00884DF1" w:rsidP="0062191D">
      <w:pPr>
        <w:pStyle w:val="NoSpacing"/>
        <w:numPr>
          <w:ilvl w:val="0"/>
          <w:numId w:val="16"/>
        </w:numPr>
        <w:rPr>
          <w:rFonts w:asciiTheme="minorHAnsi" w:hAnsiTheme="minorHAnsi"/>
        </w:rPr>
      </w:pPr>
      <w:r w:rsidRPr="009B336E">
        <w:rPr>
          <w:rFonts w:asciiTheme="minorHAnsi" w:hAnsiTheme="minorHAnsi"/>
        </w:rPr>
        <w:t xml:space="preserve">Attachment A to this document includes the enabling legislation from the North Carolina State Statues for development agreements. </w:t>
      </w:r>
    </w:p>
    <w:p w14:paraId="79B2CA00" w14:textId="13E9C58D" w:rsidR="0062191D" w:rsidRPr="009B336E" w:rsidRDefault="0062191D" w:rsidP="0062191D">
      <w:pPr>
        <w:pStyle w:val="NoSpacing"/>
        <w:numPr>
          <w:ilvl w:val="0"/>
          <w:numId w:val="16"/>
        </w:numPr>
        <w:rPr>
          <w:rFonts w:asciiTheme="minorHAnsi" w:hAnsiTheme="minorHAnsi"/>
        </w:rPr>
      </w:pPr>
      <w:r w:rsidRPr="009B336E">
        <w:rPr>
          <w:rFonts w:asciiTheme="minorHAnsi" w:hAnsiTheme="minorHAnsi"/>
        </w:rPr>
        <w:t xml:space="preserve">The Glen Lennox Development Agreement was used as a template for this document. For more information about the Glen Lennox Development Agreement, click </w:t>
      </w:r>
      <w:hyperlink r:id="rId14" w:history="1">
        <w:r w:rsidRPr="009B336E">
          <w:rPr>
            <w:rStyle w:val="Hyperlink"/>
            <w:rFonts w:asciiTheme="minorHAnsi" w:hAnsiTheme="minorHAnsi"/>
          </w:rPr>
          <w:t>here</w:t>
        </w:r>
      </w:hyperlink>
      <w:r w:rsidRPr="009B336E">
        <w:rPr>
          <w:rFonts w:asciiTheme="minorHAnsi" w:hAnsiTheme="minorHAnsi"/>
        </w:rPr>
        <w:t>.</w:t>
      </w:r>
      <w:r w:rsidRPr="009B336E">
        <w:rPr>
          <w:rStyle w:val="FootnoteReference"/>
          <w:rFonts w:asciiTheme="minorHAnsi" w:hAnsiTheme="minorHAnsi"/>
        </w:rPr>
        <w:footnoteReference w:id="2"/>
      </w:r>
      <w:r w:rsidRPr="009B336E">
        <w:rPr>
          <w:rFonts w:asciiTheme="minorHAnsi" w:hAnsiTheme="minorHAnsi"/>
        </w:rPr>
        <w:t xml:space="preserve"> </w:t>
      </w:r>
    </w:p>
    <w:p w14:paraId="4C5A838E" w14:textId="77777777" w:rsidR="00D917A1" w:rsidRPr="009B336E" w:rsidRDefault="00D917A1" w:rsidP="0062191D">
      <w:pPr>
        <w:pStyle w:val="NoSpacing"/>
        <w:numPr>
          <w:ilvl w:val="0"/>
          <w:numId w:val="16"/>
        </w:numPr>
        <w:rPr>
          <w:rFonts w:asciiTheme="minorHAnsi" w:hAnsiTheme="minorHAnsi"/>
        </w:rPr>
      </w:pPr>
      <w:r w:rsidRPr="009B336E">
        <w:rPr>
          <w:rFonts w:asciiTheme="minorHAnsi" w:hAnsiTheme="minorHAnsi"/>
        </w:rPr>
        <w:t xml:space="preserve">This document is a draft version and is a living, dynamic document that will change throughout the Obey Creek development agreement process. </w:t>
      </w:r>
    </w:p>
    <w:p w14:paraId="79B2CA02" w14:textId="4775AE03" w:rsidR="0062191D" w:rsidRPr="009B336E" w:rsidRDefault="0062191D" w:rsidP="0062191D">
      <w:pPr>
        <w:pStyle w:val="NoSpacing"/>
        <w:numPr>
          <w:ilvl w:val="0"/>
          <w:numId w:val="16"/>
        </w:numPr>
        <w:rPr>
          <w:rFonts w:asciiTheme="minorHAnsi" w:hAnsiTheme="minorHAnsi"/>
          <w:i/>
        </w:rPr>
      </w:pPr>
      <w:r w:rsidRPr="009B336E">
        <w:rPr>
          <w:rFonts w:asciiTheme="minorHAnsi" w:hAnsiTheme="minorHAnsi"/>
        </w:rPr>
        <w:t xml:space="preserve">For more information about the Obey Creek development agreement process, visit </w:t>
      </w:r>
      <w:hyperlink r:id="rId15" w:history="1">
        <w:r w:rsidRPr="009B336E">
          <w:rPr>
            <w:rStyle w:val="Hyperlink"/>
            <w:rFonts w:asciiTheme="minorHAnsi" w:hAnsiTheme="minorHAnsi"/>
          </w:rPr>
          <w:t>www.townofchapelhill.org/obeycreek</w:t>
        </w:r>
      </w:hyperlink>
      <w:r w:rsidRPr="009B336E">
        <w:rPr>
          <w:rFonts w:asciiTheme="minorHAnsi" w:hAnsiTheme="minorHAnsi"/>
        </w:rPr>
        <w:t xml:space="preserve"> </w:t>
      </w:r>
    </w:p>
    <w:p w14:paraId="79B2CA03" w14:textId="77777777" w:rsidR="0062191D" w:rsidRPr="009B336E" w:rsidRDefault="0062191D" w:rsidP="0062191D">
      <w:pPr>
        <w:pStyle w:val="NoSpacing"/>
        <w:rPr>
          <w:rFonts w:asciiTheme="minorHAnsi" w:hAnsiTheme="minorHAnsi"/>
        </w:rPr>
      </w:pPr>
    </w:p>
    <w:p w14:paraId="79B2CA06" w14:textId="28C6F93F" w:rsidR="001A0ACF" w:rsidRPr="009B336E" w:rsidRDefault="0062191D" w:rsidP="001A0ACF">
      <w:pPr>
        <w:pStyle w:val="NoSpacing"/>
        <w:rPr>
          <w:rFonts w:asciiTheme="minorHAnsi" w:hAnsiTheme="minorHAnsi"/>
          <w:b/>
        </w:rPr>
      </w:pPr>
      <w:r w:rsidRPr="009B336E">
        <w:rPr>
          <w:rFonts w:asciiTheme="minorHAnsi" w:hAnsiTheme="minorHAnsi"/>
          <w:b/>
        </w:rPr>
        <w:t>This document was last revised on:</w:t>
      </w:r>
      <w:r w:rsidR="001A0ACF" w:rsidRPr="009B336E">
        <w:rPr>
          <w:rFonts w:asciiTheme="minorHAnsi" w:hAnsiTheme="minorHAnsi"/>
          <w:b/>
        </w:rPr>
        <w:t xml:space="preserve"> February </w:t>
      </w:r>
      <w:r w:rsidR="00F242AA" w:rsidRPr="009B336E">
        <w:rPr>
          <w:rFonts w:asciiTheme="minorHAnsi" w:hAnsiTheme="minorHAnsi"/>
          <w:b/>
        </w:rPr>
        <w:t>10</w:t>
      </w:r>
      <w:r w:rsidR="001A0ACF" w:rsidRPr="009B336E">
        <w:rPr>
          <w:rFonts w:asciiTheme="minorHAnsi" w:hAnsiTheme="minorHAnsi"/>
          <w:b/>
        </w:rPr>
        <w:t>, 2015</w:t>
      </w:r>
    </w:p>
    <w:p w14:paraId="79B2CA07" w14:textId="77777777" w:rsidR="001A0ACF" w:rsidRPr="009B336E" w:rsidRDefault="001A0ACF" w:rsidP="001A0ACF">
      <w:pPr>
        <w:pStyle w:val="NoSpacing"/>
        <w:rPr>
          <w:rFonts w:asciiTheme="minorHAnsi" w:hAnsiTheme="minorHAnsi"/>
        </w:rPr>
      </w:pPr>
      <w:r w:rsidRPr="009B336E">
        <w:rPr>
          <w:rFonts w:asciiTheme="minorHAnsi" w:hAnsiTheme="minorHAnsi"/>
        </w:rPr>
        <w:t xml:space="preserve">Previous revision date: January 7, 2015 (first draft) </w:t>
      </w:r>
    </w:p>
    <w:p w14:paraId="79B2CA08" w14:textId="77777777" w:rsidR="001A0ACF" w:rsidRPr="009B336E" w:rsidRDefault="001A0ACF" w:rsidP="001A0ACF">
      <w:pPr>
        <w:pStyle w:val="NoSpacing"/>
        <w:rPr>
          <w:rFonts w:asciiTheme="minorHAnsi" w:hAnsiTheme="minorHAnsi"/>
        </w:rPr>
      </w:pPr>
    </w:p>
    <w:p w14:paraId="79B2CA09" w14:textId="708028EF" w:rsidR="001A0ACF" w:rsidRPr="009B336E" w:rsidRDefault="001A0ACF" w:rsidP="001A0ACF">
      <w:pPr>
        <w:pStyle w:val="NoSpacing"/>
        <w:rPr>
          <w:rFonts w:asciiTheme="minorHAnsi" w:hAnsiTheme="minorHAnsi"/>
        </w:rPr>
      </w:pPr>
      <w:r w:rsidRPr="009B336E">
        <w:rPr>
          <w:rFonts w:asciiTheme="minorHAnsi" w:hAnsiTheme="minorHAnsi"/>
        </w:rPr>
        <w:t xml:space="preserve">The following sections have been revised, as of February </w:t>
      </w:r>
      <w:r w:rsidR="00F242AA" w:rsidRPr="009B336E">
        <w:rPr>
          <w:rFonts w:asciiTheme="minorHAnsi" w:hAnsiTheme="minorHAnsi"/>
        </w:rPr>
        <w:t>10</w:t>
      </w:r>
      <w:r w:rsidRPr="009B336E">
        <w:rPr>
          <w:rFonts w:asciiTheme="minorHAnsi" w:hAnsiTheme="minorHAnsi"/>
        </w:rPr>
        <w:t>, 2015:</w:t>
      </w:r>
    </w:p>
    <w:p w14:paraId="22FB8821" w14:textId="70F33005" w:rsidR="00F242AA" w:rsidRPr="009B336E" w:rsidRDefault="00D917A1" w:rsidP="00F242AA">
      <w:pPr>
        <w:pStyle w:val="NoSpacing"/>
        <w:numPr>
          <w:ilvl w:val="0"/>
          <w:numId w:val="14"/>
        </w:numPr>
        <w:rPr>
          <w:rFonts w:asciiTheme="minorHAnsi" w:hAnsiTheme="minorHAnsi"/>
        </w:rPr>
      </w:pPr>
      <w:r w:rsidRPr="009B336E">
        <w:rPr>
          <w:rFonts w:asciiTheme="minorHAnsi" w:hAnsiTheme="minorHAnsi"/>
        </w:rPr>
        <w:t xml:space="preserve">Section 5.3: </w:t>
      </w:r>
      <w:r w:rsidR="00F242AA" w:rsidRPr="009B336E">
        <w:rPr>
          <w:rFonts w:asciiTheme="minorHAnsi" w:hAnsiTheme="minorHAnsi"/>
        </w:rPr>
        <w:t xml:space="preserve">Stormwater Management </w:t>
      </w:r>
    </w:p>
    <w:p w14:paraId="5CA28596" w14:textId="3C861C8A" w:rsidR="00D917A1" w:rsidRPr="009B336E" w:rsidRDefault="00D917A1" w:rsidP="00F242AA">
      <w:pPr>
        <w:pStyle w:val="NoSpacing"/>
        <w:numPr>
          <w:ilvl w:val="0"/>
          <w:numId w:val="14"/>
        </w:numPr>
        <w:rPr>
          <w:rFonts w:asciiTheme="minorHAnsi" w:hAnsiTheme="minorHAnsi"/>
        </w:rPr>
      </w:pPr>
      <w:r w:rsidRPr="009B336E">
        <w:rPr>
          <w:rFonts w:asciiTheme="minorHAnsi" w:hAnsiTheme="minorHAnsi"/>
        </w:rPr>
        <w:t xml:space="preserve">Section 5.8: </w:t>
      </w:r>
      <w:r w:rsidR="00F242AA" w:rsidRPr="009B336E">
        <w:rPr>
          <w:rFonts w:asciiTheme="minorHAnsi" w:hAnsiTheme="minorHAnsi"/>
        </w:rPr>
        <w:t xml:space="preserve">Open space, Parks, and </w:t>
      </w:r>
      <w:r w:rsidRPr="009B336E">
        <w:rPr>
          <w:rFonts w:asciiTheme="minorHAnsi" w:hAnsiTheme="minorHAnsi"/>
        </w:rPr>
        <w:t xml:space="preserve">Trails </w:t>
      </w:r>
    </w:p>
    <w:p w14:paraId="26A22212" w14:textId="0001A331" w:rsidR="00F242AA" w:rsidRPr="009B336E" w:rsidRDefault="00D917A1" w:rsidP="00F242AA">
      <w:pPr>
        <w:pStyle w:val="NoSpacing"/>
        <w:numPr>
          <w:ilvl w:val="0"/>
          <w:numId w:val="14"/>
        </w:numPr>
        <w:rPr>
          <w:rFonts w:asciiTheme="minorHAnsi" w:hAnsiTheme="minorHAnsi"/>
        </w:rPr>
      </w:pPr>
      <w:r w:rsidRPr="009B336E">
        <w:rPr>
          <w:rFonts w:asciiTheme="minorHAnsi" w:hAnsiTheme="minorHAnsi"/>
        </w:rPr>
        <w:t xml:space="preserve">Section 5.9: Recreation Areas </w:t>
      </w:r>
    </w:p>
    <w:p w14:paraId="3501DC57" w14:textId="59DE4619" w:rsidR="00F242AA" w:rsidRPr="009B336E" w:rsidRDefault="00D917A1" w:rsidP="00F242AA">
      <w:pPr>
        <w:pStyle w:val="NoSpacing"/>
        <w:numPr>
          <w:ilvl w:val="0"/>
          <w:numId w:val="14"/>
        </w:numPr>
        <w:rPr>
          <w:rFonts w:asciiTheme="minorHAnsi" w:hAnsiTheme="minorHAnsi"/>
        </w:rPr>
      </w:pPr>
      <w:r w:rsidRPr="009B336E">
        <w:rPr>
          <w:rFonts w:asciiTheme="minorHAnsi" w:hAnsiTheme="minorHAnsi"/>
        </w:rPr>
        <w:t xml:space="preserve">Section 5.10: </w:t>
      </w:r>
      <w:proofErr w:type="spellStart"/>
      <w:r w:rsidRPr="009B336E">
        <w:rPr>
          <w:rFonts w:asciiTheme="minorHAnsi" w:hAnsiTheme="minorHAnsi"/>
        </w:rPr>
        <w:t>Sidepaths</w:t>
      </w:r>
      <w:proofErr w:type="spellEnd"/>
      <w:r w:rsidRPr="009B336E">
        <w:rPr>
          <w:rFonts w:asciiTheme="minorHAnsi" w:hAnsiTheme="minorHAnsi"/>
        </w:rPr>
        <w:t xml:space="preserve"> and </w:t>
      </w:r>
      <w:r w:rsidR="00F242AA" w:rsidRPr="009B336E">
        <w:rPr>
          <w:rFonts w:asciiTheme="minorHAnsi" w:hAnsiTheme="minorHAnsi"/>
        </w:rPr>
        <w:t xml:space="preserve">Greenways </w:t>
      </w:r>
    </w:p>
    <w:p w14:paraId="236EBA3E" w14:textId="3F3408DF" w:rsidR="00F242AA" w:rsidRPr="009B336E" w:rsidRDefault="00D917A1" w:rsidP="00F242AA">
      <w:pPr>
        <w:pStyle w:val="NoSpacing"/>
        <w:numPr>
          <w:ilvl w:val="0"/>
          <w:numId w:val="14"/>
        </w:numPr>
        <w:rPr>
          <w:rFonts w:asciiTheme="minorHAnsi" w:hAnsiTheme="minorHAnsi"/>
        </w:rPr>
      </w:pPr>
      <w:r w:rsidRPr="009B336E">
        <w:rPr>
          <w:rFonts w:asciiTheme="minorHAnsi" w:hAnsiTheme="minorHAnsi"/>
        </w:rPr>
        <w:t xml:space="preserve">Section 5.11: </w:t>
      </w:r>
      <w:r w:rsidR="00CB1F8E" w:rsidRPr="009B336E">
        <w:rPr>
          <w:rFonts w:asciiTheme="minorHAnsi" w:hAnsiTheme="minorHAnsi"/>
        </w:rPr>
        <w:t xml:space="preserve">Wilson Creek </w:t>
      </w:r>
      <w:r w:rsidR="00F242AA" w:rsidRPr="009B336E">
        <w:rPr>
          <w:rFonts w:asciiTheme="minorHAnsi" w:hAnsiTheme="minorHAnsi"/>
        </w:rPr>
        <w:t xml:space="preserve">Preserve </w:t>
      </w:r>
    </w:p>
    <w:p w14:paraId="69EB9EAF" w14:textId="39C4EE19" w:rsidR="00F242AA" w:rsidRPr="009B336E" w:rsidRDefault="00D917A1" w:rsidP="00F242AA">
      <w:pPr>
        <w:pStyle w:val="NoSpacing"/>
        <w:numPr>
          <w:ilvl w:val="0"/>
          <w:numId w:val="14"/>
        </w:numPr>
        <w:rPr>
          <w:rFonts w:asciiTheme="minorHAnsi" w:hAnsiTheme="minorHAnsi"/>
        </w:rPr>
      </w:pPr>
      <w:r w:rsidRPr="009B336E">
        <w:rPr>
          <w:rFonts w:asciiTheme="minorHAnsi" w:hAnsiTheme="minorHAnsi"/>
        </w:rPr>
        <w:t xml:space="preserve">Section 5.13: </w:t>
      </w:r>
      <w:r w:rsidR="00F242AA" w:rsidRPr="009B336E">
        <w:rPr>
          <w:rFonts w:asciiTheme="minorHAnsi" w:hAnsiTheme="minorHAnsi"/>
        </w:rPr>
        <w:t xml:space="preserve">Solid Waste </w:t>
      </w:r>
      <w:r w:rsidRPr="009B336E">
        <w:rPr>
          <w:rFonts w:asciiTheme="minorHAnsi" w:hAnsiTheme="minorHAnsi"/>
        </w:rPr>
        <w:t>Management</w:t>
      </w:r>
    </w:p>
    <w:p w14:paraId="0F338854" w14:textId="13165D7A" w:rsidR="00F242AA" w:rsidRPr="009B336E" w:rsidRDefault="00D917A1" w:rsidP="00F242AA">
      <w:pPr>
        <w:pStyle w:val="NoSpacing"/>
        <w:numPr>
          <w:ilvl w:val="0"/>
          <w:numId w:val="14"/>
        </w:numPr>
        <w:rPr>
          <w:rFonts w:asciiTheme="minorHAnsi" w:hAnsiTheme="minorHAnsi"/>
        </w:rPr>
      </w:pPr>
      <w:r w:rsidRPr="009B336E">
        <w:rPr>
          <w:rFonts w:asciiTheme="minorHAnsi" w:hAnsiTheme="minorHAnsi"/>
        </w:rPr>
        <w:t xml:space="preserve">Section 5.14: </w:t>
      </w:r>
      <w:r w:rsidR="00F242AA" w:rsidRPr="009B336E">
        <w:rPr>
          <w:rFonts w:asciiTheme="minorHAnsi" w:hAnsiTheme="minorHAnsi"/>
        </w:rPr>
        <w:t xml:space="preserve">Stream Buffers </w:t>
      </w:r>
    </w:p>
    <w:p w14:paraId="4701AF72" w14:textId="33ED6158" w:rsidR="00F242AA" w:rsidRPr="009B336E" w:rsidRDefault="00D917A1" w:rsidP="00F242AA">
      <w:pPr>
        <w:pStyle w:val="NoSpacing"/>
        <w:numPr>
          <w:ilvl w:val="0"/>
          <w:numId w:val="14"/>
        </w:numPr>
        <w:rPr>
          <w:rFonts w:asciiTheme="minorHAnsi" w:hAnsiTheme="minorHAnsi"/>
        </w:rPr>
      </w:pPr>
      <w:r w:rsidRPr="009B336E">
        <w:rPr>
          <w:rFonts w:asciiTheme="minorHAnsi" w:hAnsiTheme="minorHAnsi"/>
        </w:rPr>
        <w:t xml:space="preserve">Section 5.15: Landscaping Standards </w:t>
      </w:r>
    </w:p>
    <w:p w14:paraId="26B47358" w14:textId="78D3E834" w:rsidR="00F242AA" w:rsidRPr="009B336E" w:rsidRDefault="00D917A1" w:rsidP="00F242AA">
      <w:pPr>
        <w:pStyle w:val="NoSpacing"/>
        <w:numPr>
          <w:ilvl w:val="0"/>
          <w:numId w:val="14"/>
        </w:numPr>
        <w:rPr>
          <w:rFonts w:asciiTheme="minorHAnsi" w:hAnsiTheme="minorHAnsi"/>
        </w:rPr>
      </w:pPr>
      <w:r w:rsidRPr="009B336E">
        <w:rPr>
          <w:rFonts w:asciiTheme="minorHAnsi" w:hAnsiTheme="minorHAnsi"/>
        </w:rPr>
        <w:t xml:space="preserve">Section 5.16: </w:t>
      </w:r>
      <w:r w:rsidR="00F242AA" w:rsidRPr="009B336E">
        <w:rPr>
          <w:rFonts w:asciiTheme="minorHAnsi" w:hAnsiTheme="minorHAnsi"/>
        </w:rPr>
        <w:t xml:space="preserve">Sediment and Erosion Control  </w:t>
      </w:r>
    </w:p>
    <w:p w14:paraId="79B2CA11" w14:textId="77777777" w:rsidR="001A0ACF" w:rsidRPr="009B336E" w:rsidRDefault="001A0ACF" w:rsidP="001A0ACF">
      <w:pPr>
        <w:pStyle w:val="NoSpacing"/>
        <w:rPr>
          <w:rFonts w:asciiTheme="minorHAnsi" w:hAnsiTheme="minorHAnsi"/>
        </w:rPr>
      </w:pPr>
    </w:p>
    <w:p w14:paraId="79B2CA12" w14:textId="77777777" w:rsidR="001A0ACF" w:rsidRPr="009B336E" w:rsidRDefault="001A0ACF" w:rsidP="001A0ACF">
      <w:pPr>
        <w:pStyle w:val="NoSpacing"/>
        <w:rPr>
          <w:rFonts w:asciiTheme="minorHAnsi" w:hAnsiTheme="minorHAnsi"/>
        </w:rPr>
      </w:pPr>
    </w:p>
    <w:p w14:paraId="79B2CA13" w14:textId="77777777" w:rsidR="0062191D" w:rsidRPr="009B336E" w:rsidRDefault="0062191D" w:rsidP="0062191D">
      <w:pPr>
        <w:pStyle w:val="NoSpacing"/>
        <w:rPr>
          <w:rFonts w:asciiTheme="minorHAnsi" w:hAnsiTheme="minorHAnsi"/>
          <w:i/>
        </w:rPr>
      </w:pPr>
    </w:p>
    <w:p w14:paraId="79B2CA14" w14:textId="77777777" w:rsidR="0062191D" w:rsidRPr="009B336E" w:rsidRDefault="0062191D" w:rsidP="0062191D">
      <w:pPr>
        <w:pStyle w:val="APPTitle"/>
        <w:rPr>
          <w:rFonts w:asciiTheme="minorHAnsi" w:hAnsiTheme="minorHAnsi" w:cs="Arial"/>
          <w:u w:val="single"/>
        </w:rPr>
      </w:pPr>
    </w:p>
    <w:p w14:paraId="79B2CA15" w14:textId="77777777" w:rsidR="0062191D" w:rsidRPr="009B336E" w:rsidRDefault="0062191D" w:rsidP="0062191D">
      <w:pPr>
        <w:pStyle w:val="APPTitle"/>
        <w:rPr>
          <w:rFonts w:asciiTheme="minorHAnsi" w:hAnsiTheme="minorHAnsi" w:cs="Arial"/>
          <w:u w:val="single"/>
        </w:rPr>
      </w:pPr>
    </w:p>
    <w:p w14:paraId="79B2CA16" w14:textId="77777777" w:rsidR="0062191D" w:rsidRPr="009B336E" w:rsidRDefault="0062191D" w:rsidP="0062191D">
      <w:pPr>
        <w:pStyle w:val="APPTitle"/>
        <w:rPr>
          <w:rFonts w:asciiTheme="minorHAnsi" w:hAnsiTheme="minorHAnsi" w:cs="Arial"/>
          <w:u w:val="single"/>
        </w:rPr>
      </w:pPr>
    </w:p>
    <w:p w14:paraId="79B2CA17" w14:textId="77777777" w:rsidR="0062191D" w:rsidRPr="009B336E" w:rsidRDefault="0062191D" w:rsidP="0062191D">
      <w:pPr>
        <w:rPr>
          <w:rFonts w:asciiTheme="minorHAnsi" w:eastAsia="Times New Roman" w:hAnsiTheme="minorHAnsi" w:cs="Arial"/>
          <w:u w:val="single"/>
        </w:rPr>
      </w:pPr>
    </w:p>
    <w:p w14:paraId="79B2CA18" w14:textId="77777777" w:rsidR="0062191D" w:rsidRPr="009B336E" w:rsidRDefault="0062191D" w:rsidP="0062191D">
      <w:pPr>
        <w:rPr>
          <w:rFonts w:asciiTheme="minorHAnsi" w:eastAsia="Times New Roman" w:hAnsiTheme="minorHAnsi" w:cs="Arial"/>
          <w:u w:val="single"/>
        </w:rPr>
      </w:pPr>
    </w:p>
    <w:p w14:paraId="79B2CA19" w14:textId="77777777" w:rsidR="0062191D" w:rsidRPr="009B336E" w:rsidRDefault="0062191D" w:rsidP="0062191D">
      <w:pPr>
        <w:rPr>
          <w:rFonts w:asciiTheme="minorHAnsi" w:eastAsia="Times New Roman" w:hAnsiTheme="minorHAnsi" w:cs="Arial"/>
          <w:u w:val="single"/>
        </w:rPr>
      </w:pPr>
    </w:p>
    <w:p w14:paraId="79B2CA1A" w14:textId="77777777" w:rsidR="0062191D" w:rsidRPr="009B336E" w:rsidRDefault="0062191D" w:rsidP="0062191D">
      <w:pPr>
        <w:rPr>
          <w:rFonts w:asciiTheme="minorHAnsi" w:eastAsia="Times New Roman" w:hAnsiTheme="minorHAnsi" w:cs="Arial"/>
          <w:u w:val="single"/>
        </w:rPr>
      </w:pPr>
    </w:p>
    <w:p w14:paraId="79B2CA1B" w14:textId="77777777" w:rsidR="0062191D" w:rsidRPr="009B336E" w:rsidRDefault="0062191D" w:rsidP="0062191D">
      <w:pPr>
        <w:rPr>
          <w:rFonts w:asciiTheme="minorHAnsi" w:eastAsia="Times New Roman" w:hAnsiTheme="minorHAnsi" w:cs="Arial"/>
          <w:u w:val="single"/>
        </w:rPr>
      </w:pPr>
    </w:p>
    <w:p w14:paraId="79B2CA1C" w14:textId="77777777" w:rsidR="0062191D" w:rsidRPr="009B336E" w:rsidRDefault="0062191D" w:rsidP="0062191D">
      <w:pPr>
        <w:rPr>
          <w:rFonts w:asciiTheme="minorHAnsi" w:eastAsia="Times New Roman" w:hAnsiTheme="minorHAnsi" w:cs="Arial"/>
          <w:u w:val="single"/>
        </w:rPr>
      </w:pPr>
    </w:p>
    <w:p w14:paraId="79B2CA1D" w14:textId="77777777" w:rsidR="0062191D" w:rsidRPr="009B336E" w:rsidRDefault="0062191D" w:rsidP="0062191D">
      <w:pPr>
        <w:rPr>
          <w:rFonts w:asciiTheme="minorHAnsi" w:eastAsia="Times New Roman" w:hAnsiTheme="minorHAnsi" w:cs="Arial"/>
          <w:u w:val="single"/>
        </w:rPr>
      </w:pPr>
    </w:p>
    <w:p w14:paraId="79B2CA1E" w14:textId="77777777" w:rsidR="0062191D" w:rsidRPr="009B336E" w:rsidRDefault="0062191D" w:rsidP="0062191D">
      <w:pPr>
        <w:pStyle w:val="APPTitle"/>
        <w:rPr>
          <w:rFonts w:asciiTheme="minorHAnsi" w:hAnsiTheme="minorHAnsi" w:cs="Arial"/>
          <w:u w:val="single"/>
        </w:rPr>
      </w:pPr>
    </w:p>
    <w:p w14:paraId="79B2CA1F" w14:textId="77777777" w:rsidR="0062191D" w:rsidRPr="009B336E" w:rsidRDefault="0062191D" w:rsidP="0062191D">
      <w:pPr>
        <w:pStyle w:val="APPTitle"/>
        <w:rPr>
          <w:rFonts w:asciiTheme="minorHAnsi" w:hAnsiTheme="minorHAnsi" w:cs="Arial"/>
          <w:b/>
          <w:u w:val="single"/>
        </w:rPr>
      </w:pPr>
      <w:r w:rsidRPr="009B336E">
        <w:rPr>
          <w:rFonts w:asciiTheme="minorHAnsi" w:hAnsiTheme="minorHAnsi" w:cs="Arial"/>
          <w:b/>
          <w:u w:val="single"/>
        </w:rPr>
        <w:t>DEVELOPMENT AGREEMENT</w:t>
      </w:r>
    </w:p>
    <w:p w14:paraId="79B2CA20" w14:textId="77777777" w:rsidR="0062191D" w:rsidRPr="009B336E" w:rsidRDefault="0062191D" w:rsidP="0062191D">
      <w:pPr>
        <w:pStyle w:val="APPTitle"/>
        <w:spacing w:after="0"/>
        <w:rPr>
          <w:rFonts w:asciiTheme="minorHAnsi" w:hAnsiTheme="minorHAnsi" w:cs="Arial"/>
          <w:b/>
        </w:rPr>
      </w:pPr>
      <w:r w:rsidRPr="009B336E">
        <w:rPr>
          <w:rFonts w:asciiTheme="minorHAnsi" w:hAnsiTheme="minorHAnsi" w:cs="Arial"/>
          <w:b/>
        </w:rPr>
        <w:t>BY AND BETWEEN</w:t>
      </w:r>
    </w:p>
    <w:p w14:paraId="79B2CA21" w14:textId="77777777" w:rsidR="0062191D" w:rsidRPr="009B336E" w:rsidRDefault="0062191D" w:rsidP="0062191D">
      <w:pPr>
        <w:pStyle w:val="APPTitle"/>
        <w:rPr>
          <w:rFonts w:asciiTheme="minorHAnsi" w:hAnsiTheme="minorHAnsi" w:cs="Arial"/>
          <w:b/>
        </w:rPr>
      </w:pPr>
      <w:r w:rsidRPr="009B336E">
        <w:rPr>
          <w:rFonts w:asciiTheme="minorHAnsi" w:hAnsiTheme="minorHAnsi" w:cs="Arial"/>
          <w:b/>
        </w:rPr>
        <w:t xml:space="preserve">OBEY CREEK VENTURES, LLC. </w:t>
      </w:r>
      <w:r w:rsidRPr="009B336E">
        <w:rPr>
          <w:rFonts w:asciiTheme="minorHAnsi" w:hAnsiTheme="minorHAnsi" w:cs="Arial"/>
          <w:b/>
        </w:rPr>
        <w:br/>
      </w:r>
      <w:proofErr w:type="gramStart"/>
      <w:r w:rsidRPr="009B336E">
        <w:rPr>
          <w:rFonts w:asciiTheme="minorHAnsi" w:hAnsiTheme="minorHAnsi" w:cs="Arial"/>
          <w:b/>
        </w:rPr>
        <w:t>C/O EAST WEST PARTNERS MANAGEMENT COMPANY, INC.</w:t>
      </w:r>
      <w:proofErr w:type="gramEnd"/>
    </w:p>
    <w:p w14:paraId="79B2CA22" w14:textId="77777777" w:rsidR="0062191D" w:rsidRPr="009B336E" w:rsidRDefault="0062191D" w:rsidP="0062191D">
      <w:pPr>
        <w:pStyle w:val="APPTitle"/>
        <w:rPr>
          <w:rFonts w:asciiTheme="minorHAnsi" w:hAnsiTheme="minorHAnsi" w:cs="Arial"/>
          <w:b/>
        </w:rPr>
      </w:pPr>
      <w:r w:rsidRPr="009B336E">
        <w:rPr>
          <w:rFonts w:asciiTheme="minorHAnsi" w:hAnsiTheme="minorHAnsi" w:cs="Arial"/>
          <w:b/>
        </w:rPr>
        <w:t>AND</w:t>
      </w:r>
    </w:p>
    <w:p w14:paraId="79B2CA23" w14:textId="77777777" w:rsidR="0062191D" w:rsidRPr="009B336E" w:rsidRDefault="0062191D" w:rsidP="0062191D">
      <w:pPr>
        <w:spacing w:after="1200"/>
        <w:jc w:val="center"/>
        <w:outlineLvl w:val="0"/>
        <w:rPr>
          <w:rFonts w:asciiTheme="minorHAnsi" w:hAnsiTheme="minorHAnsi" w:cs="Arial"/>
          <w:b/>
        </w:rPr>
      </w:pPr>
      <w:r w:rsidRPr="009B336E">
        <w:rPr>
          <w:rFonts w:asciiTheme="minorHAnsi" w:hAnsiTheme="minorHAnsi" w:cs="Arial"/>
          <w:b/>
        </w:rPr>
        <w:t>THE TOWN OF CHAPEL HILL, NORTH CAROLINA</w:t>
      </w:r>
    </w:p>
    <w:p w14:paraId="79B2CA24" w14:textId="77777777" w:rsidR="0062191D" w:rsidRPr="009B336E" w:rsidRDefault="0062191D" w:rsidP="0062191D">
      <w:pPr>
        <w:spacing w:after="960"/>
        <w:jc w:val="center"/>
        <w:outlineLvl w:val="0"/>
        <w:rPr>
          <w:rFonts w:asciiTheme="minorHAnsi" w:hAnsiTheme="minorHAnsi" w:cs="Arial"/>
          <w:b/>
        </w:rPr>
      </w:pPr>
      <w:r w:rsidRPr="009B336E">
        <w:rPr>
          <w:rFonts w:asciiTheme="minorHAnsi" w:hAnsiTheme="minorHAnsi" w:cs="Arial"/>
          <w:b/>
        </w:rPr>
        <w:t xml:space="preserve">Effective Date:  </w:t>
      </w:r>
      <w:r w:rsidRPr="009B336E">
        <w:rPr>
          <w:rFonts w:asciiTheme="minorHAnsi" w:hAnsiTheme="minorHAnsi" w:cs="Arial"/>
          <w:b/>
          <w:highlight w:val="yellow"/>
        </w:rPr>
        <w:t>_______</w:t>
      </w:r>
      <w:r w:rsidRPr="009B336E">
        <w:rPr>
          <w:rFonts w:asciiTheme="minorHAnsi" w:hAnsiTheme="minorHAnsi" w:cs="Arial"/>
          <w:b/>
        </w:rPr>
        <w:t>, 2015</w:t>
      </w:r>
    </w:p>
    <w:p w14:paraId="79B2CA25" w14:textId="77777777" w:rsidR="0062191D" w:rsidRPr="009B336E" w:rsidRDefault="0062191D" w:rsidP="0062191D">
      <w:pPr>
        <w:spacing w:after="240"/>
        <w:jc w:val="right"/>
        <w:outlineLvl w:val="0"/>
        <w:rPr>
          <w:rFonts w:asciiTheme="minorHAnsi" w:hAnsiTheme="minorHAnsi" w:cs="Arial"/>
          <w:highlight w:val="yellow"/>
        </w:rPr>
      </w:pPr>
      <w:r w:rsidRPr="009B336E">
        <w:rPr>
          <w:rFonts w:asciiTheme="minorHAnsi" w:hAnsiTheme="minorHAnsi" w:cs="Arial"/>
        </w:rPr>
        <w:t xml:space="preserve">Orange County Parcel Identifier Numbers: 9787-13-6437; 8787-14-0366; 9787-14-8639; </w:t>
      </w:r>
      <w:r w:rsidRPr="009B336E">
        <w:rPr>
          <w:rFonts w:asciiTheme="minorHAnsi" w:hAnsiTheme="minorHAnsi" w:cs="Arial"/>
        </w:rPr>
        <w:br/>
      </w:r>
      <w:r w:rsidRPr="009B336E">
        <w:rPr>
          <w:rFonts w:asciiTheme="minorHAnsi" w:hAnsiTheme="minorHAnsi" w:cs="Arial"/>
          <w:highlight w:val="yellow"/>
        </w:rPr>
        <w:t xml:space="preserve">[OBEY CREEK: Insert additional PINS, as necessary] </w:t>
      </w:r>
    </w:p>
    <w:p w14:paraId="79B2CA26" w14:textId="77777777" w:rsidR="0062191D" w:rsidRPr="009B336E" w:rsidRDefault="0062191D" w:rsidP="0062191D">
      <w:pPr>
        <w:spacing w:after="240"/>
        <w:jc w:val="right"/>
        <w:outlineLvl w:val="0"/>
        <w:rPr>
          <w:rFonts w:asciiTheme="minorHAnsi" w:hAnsiTheme="minorHAnsi" w:cs="Arial"/>
          <w:highlight w:val="yellow"/>
        </w:rPr>
        <w:sectPr w:rsidR="0062191D" w:rsidRPr="009B336E" w:rsidSect="00EB0138">
          <w:headerReference w:type="even" r:id="rId16"/>
          <w:headerReference w:type="default" r:id="rId17"/>
          <w:footerReference w:type="even" r:id="rId18"/>
          <w:footerReference w:type="default" r:id="rId19"/>
          <w:headerReference w:type="first" r:id="rId20"/>
          <w:pgSz w:w="12240" w:h="15840" w:code="1"/>
          <w:pgMar w:top="1440" w:right="1440" w:bottom="1440" w:left="1440" w:header="720" w:footer="720" w:gutter="0"/>
          <w:pgNumType w:start="1"/>
          <w:cols w:space="720"/>
          <w:docGrid w:linePitch="360"/>
        </w:sectPr>
      </w:pPr>
    </w:p>
    <w:p w14:paraId="79B2CA27" w14:textId="77777777" w:rsidR="0062191D" w:rsidRPr="009B336E" w:rsidRDefault="0062191D" w:rsidP="0062191D">
      <w:pPr>
        <w:jc w:val="center"/>
        <w:rPr>
          <w:rFonts w:asciiTheme="minorHAnsi" w:hAnsiTheme="minorHAnsi" w:cs="Arial"/>
          <w:b/>
        </w:rPr>
      </w:pPr>
      <w:r w:rsidRPr="009B336E">
        <w:rPr>
          <w:rFonts w:asciiTheme="minorHAnsi" w:hAnsiTheme="minorHAnsi" w:cs="Arial"/>
          <w:b/>
        </w:rPr>
        <w:lastRenderedPageBreak/>
        <w:t>Table of Contents</w:t>
      </w:r>
    </w:p>
    <w:p w14:paraId="79B2CA28" w14:textId="77777777" w:rsidR="0062191D" w:rsidRPr="009B336E" w:rsidRDefault="0062191D" w:rsidP="0062191D">
      <w:pPr>
        <w:spacing w:after="240"/>
        <w:jc w:val="right"/>
        <w:rPr>
          <w:rFonts w:asciiTheme="minorHAnsi" w:hAnsiTheme="minorHAnsi" w:cs="Arial"/>
          <w:b/>
        </w:rPr>
      </w:pPr>
      <w:r w:rsidRPr="009B336E">
        <w:rPr>
          <w:rFonts w:asciiTheme="minorHAnsi" w:hAnsiTheme="minorHAnsi" w:cs="Arial"/>
          <w:b/>
        </w:rPr>
        <w:t>Page</w:t>
      </w:r>
    </w:p>
    <w:p w14:paraId="79B2CA29" w14:textId="77777777" w:rsidR="0062191D" w:rsidRPr="009B336E" w:rsidRDefault="0062191D" w:rsidP="0062191D">
      <w:pPr>
        <w:pStyle w:val="TOC1"/>
        <w:rPr>
          <w:rFonts w:asciiTheme="minorHAnsi" w:eastAsiaTheme="minorEastAsia" w:hAnsiTheme="minorHAnsi" w:cs="Arial"/>
          <w:szCs w:val="24"/>
        </w:rPr>
      </w:pPr>
      <w:r w:rsidRPr="009B336E">
        <w:rPr>
          <w:rFonts w:asciiTheme="minorHAnsi" w:hAnsiTheme="minorHAnsi" w:cs="Arial"/>
          <w:szCs w:val="24"/>
        </w:rPr>
        <w:fldChar w:fldCharType="begin"/>
      </w:r>
      <w:r w:rsidRPr="009B336E">
        <w:rPr>
          <w:rFonts w:asciiTheme="minorHAnsi" w:hAnsiTheme="minorHAnsi" w:cs="Arial"/>
          <w:szCs w:val="24"/>
        </w:rPr>
        <w:instrText xml:space="preserve"> TOC \t "Heading 1,1,S2.Heading 1,1" \h </w:instrText>
      </w:r>
      <w:r w:rsidRPr="009B336E">
        <w:rPr>
          <w:rFonts w:asciiTheme="minorHAnsi" w:hAnsiTheme="minorHAnsi" w:cs="Arial"/>
          <w:szCs w:val="24"/>
        </w:rPr>
        <w:fldChar w:fldCharType="separate"/>
      </w:r>
      <w:hyperlink w:anchor="_Toc388356246" w:history="1">
        <w:r w:rsidRPr="009B336E">
          <w:rPr>
            <w:rStyle w:val="Hyperlink"/>
            <w:rFonts w:asciiTheme="minorHAnsi" w:hAnsiTheme="minorHAnsi" w:cs="Arial"/>
            <w:szCs w:val="24"/>
          </w:rPr>
          <w:t>Article 1.</w:t>
        </w:r>
        <w:r w:rsidRPr="009B336E">
          <w:rPr>
            <w:rFonts w:asciiTheme="minorHAnsi" w:eastAsiaTheme="minorEastAsia" w:hAnsiTheme="minorHAnsi" w:cs="Arial"/>
            <w:szCs w:val="24"/>
          </w:rPr>
          <w:tab/>
        </w:r>
        <w:r w:rsidRPr="009B336E">
          <w:rPr>
            <w:rStyle w:val="Hyperlink"/>
            <w:rFonts w:asciiTheme="minorHAnsi" w:eastAsia="Calibri" w:hAnsiTheme="minorHAnsi" w:cs="Arial"/>
            <w:szCs w:val="24"/>
          </w:rPr>
          <w:t>STATUTORY FRAMEWORK</w:t>
        </w:r>
        <w:r w:rsidRPr="009B336E">
          <w:rPr>
            <w:rFonts w:asciiTheme="minorHAnsi" w:hAnsiTheme="minorHAnsi" w:cs="Arial"/>
            <w:szCs w:val="24"/>
          </w:rPr>
          <w:tab/>
          <w:t>X</w:t>
        </w:r>
      </w:hyperlink>
    </w:p>
    <w:p w14:paraId="79B2CA2A" w14:textId="77777777" w:rsidR="0062191D" w:rsidRPr="009B336E" w:rsidRDefault="00EB0138" w:rsidP="0062191D">
      <w:pPr>
        <w:pStyle w:val="TOC1"/>
        <w:rPr>
          <w:rFonts w:asciiTheme="minorHAnsi" w:eastAsiaTheme="minorEastAsia" w:hAnsiTheme="minorHAnsi" w:cs="Arial"/>
          <w:szCs w:val="24"/>
        </w:rPr>
      </w:pPr>
      <w:hyperlink w:anchor="_Toc388356247" w:history="1">
        <w:r w:rsidR="0062191D" w:rsidRPr="009B336E">
          <w:rPr>
            <w:rStyle w:val="Hyperlink"/>
            <w:rFonts w:asciiTheme="minorHAnsi" w:hAnsiTheme="minorHAnsi" w:cs="Arial"/>
            <w:iCs/>
            <w:szCs w:val="24"/>
          </w:rPr>
          <w:t>Article 2.</w:t>
        </w:r>
        <w:r w:rsidR="0062191D" w:rsidRPr="009B336E">
          <w:rPr>
            <w:rFonts w:asciiTheme="minorHAnsi" w:eastAsiaTheme="minorEastAsia" w:hAnsiTheme="minorHAnsi" w:cs="Arial"/>
            <w:szCs w:val="24"/>
          </w:rPr>
          <w:tab/>
        </w:r>
        <w:r w:rsidR="0062191D" w:rsidRPr="009B336E">
          <w:rPr>
            <w:rStyle w:val="Hyperlink"/>
            <w:rFonts w:asciiTheme="minorHAnsi" w:hAnsiTheme="minorHAnsi" w:cs="Arial"/>
            <w:szCs w:val="24"/>
          </w:rPr>
          <w:t>DEFINITIONS</w:t>
        </w:r>
        <w:r w:rsidR="0062191D" w:rsidRPr="009B336E">
          <w:rPr>
            <w:rFonts w:asciiTheme="minorHAnsi" w:hAnsiTheme="minorHAnsi" w:cs="Arial"/>
            <w:szCs w:val="24"/>
          </w:rPr>
          <w:tab/>
          <w:t>X</w:t>
        </w:r>
      </w:hyperlink>
    </w:p>
    <w:p w14:paraId="79B2CA2B" w14:textId="77777777" w:rsidR="0062191D" w:rsidRPr="009B336E" w:rsidRDefault="00EB0138" w:rsidP="0062191D">
      <w:pPr>
        <w:pStyle w:val="TOC1"/>
        <w:rPr>
          <w:rFonts w:asciiTheme="minorHAnsi" w:eastAsiaTheme="minorEastAsia" w:hAnsiTheme="minorHAnsi" w:cs="Arial"/>
          <w:szCs w:val="24"/>
        </w:rPr>
      </w:pPr>
      <w:hyperlink w:anchor="_Toc388356248" w:history="1">
        <w:r w:rsidR="0062191D" w:rsidRPr="009B336E">
          <w:rPr>
            <w:rStyle w:val="Hyperlink"/>
            <w:rFonts w:asciiTheme="minorHAnsi" w:hAnsiTheme="minorHAnsi" w:cs="Arial"/>
            <w:szCs w:val="24"/>
          </w:rPr>
          <w:t>Article 3.</w:t>
        </w:r>
        <w:r w:rsidR="0062191D" w:rsidRPr="009B336E">
          <w:rPr>
            <w:rFonts w:asciiTheme="minorHAnsi" w:eastAsiaTheme="minorEastAsia" w:hAnsiTheme="minorHAnsi" w:cs="Arial"/>
            <w:szCs w:val="24"/>
          </w:rPr>
          <w:tab/>
        </w:r>
        <w:r w:rsidR="0062191D" w:rsidRPr="009B336E">
          <w:rPr>
            <w:rStyle w:val="Hyperlink"/>
            <w:rFonts w:asciiTheme="minorHAnsi" w:hAnsiTheme="minorHAnsi" w:cs="Arial"/>
            <w:szCs w:val="24"/>
          </w:rPr>
          <w:t>RECITALS</w:t>
        </w:r>
        <w:r w:rsidR="0062191D" w:rsidRPr="009B336E">
          <w:rPr>
            <w:rFonts w:asciiTheme="minorHAnsi" w:hAnsiTheme="minorHAnsi" w:cs="Arial"/>
            <w:szCs w:val="24"/>
          </w:rPr>
          <w:tab/>
          <w:t>X</w:t>
        </w:r>
      </w:hyperlink>
    </w:p>
    <w:p w14:paraId="79B2CA2C" w14:textId="77777777" w:rsidR="0062191D" w:rsidRPr="009B336E" w:rsidRDefault="00EB0138" w:rsidP="0062191D">
      <w:pPr>
        <w:pStyle w:val="TOC1"/>
        <w:rPr>
          <w:rFonts w:asciiTheme="minorHAnsi" w:eastAsiaTheme="minorEastAsia" w:hAnsiTheme="minorHAnsi" w:cs="Arial"/>
          <w:szCs w:val="24"/>
        </w:rPr>
      </w:pPr>
      <w:hyperlink w:anchor="_Toc388356249" w:history="1">
        <w:r w:rsidR="0062191D" w:rsidRPr="009B336E">
          <w:rPr>
            <w:rStyle w:val="Hyperlink"/>
            <w:rFonts w:asciiTheme="minorHAnsi" w:hAnsiTheme="minorHAnsi" w:cs="Arial"/>
            <w:szCs w:val="24"/>
          </w:rPr>
          <w:t>Article 4.</w:t>
        </w:r>
        <w:r w:rsidR="0062191D" w:rsidRPr="009B336E">
          <w:rPr>
            <w:rFonts w:asciiTheme="minorHAnsi" w:eastAsiaTheme="minorEastAsia" w:hAnsiTheme="minorHAnsi" w:cs="Arial"/>
            <w:szCs w:val="24"/>
          </w:rPr>
          <w:tab/>
        </w:r>
        <w:r w:rsidR="0062191D" w:rsidRPr="009B336E">
          <w:rPr>
            <w:rStyle w:val="Hyperlink"/>
            <w:rFonts w:asciiTheme="minorHAnsi" w:hAnsiTheme="minorHAnsi" w:cs="Arial"/>
            <w:szCs w:val="24"/>
          </w:rPr>
          <w:t>TERMS</w:t>
        </w:r>
        <w:r w:rsidR="0062191D" w:rsidRPr="009B336E">
          <w:rPr>
            <w:rFonts w:asciiTheme="minorHAnsi" w:hAnsiTheme="minorHAnsi" w:cs="Arial"/>
            <w:szCs w:val="24"/>
          </w:rPr>
          <w:tab/>
          <w:t>X</w:t>
        </w:r>
      </w:hyperlink>
    </w:p>
    <w:p w14:paraId="79B2CA2D" w14:textId="77777777" w:rsidR="0062191D" w:rsidRPr="009B336E" w:rsidRDefault="00EB0138" w:rsidP="0062191D">
      <w:pPr>
        <w:pStyle w:val="TOC1"/>
        <w:rPr>
          <w:rFonts w:asciiTheme="minorHAnsi" w:eastAsiaTheme="minorEastAsia" w:hAnsiTheme="minorHAnsi" w:cs="Arial"/>
          <w:szCs w:val="24"/>
        </w:rPr>
      </w:pPr>
      <w:hyperlink w:anchor="_Toc388356250" w:history="1">
        <w:r w:rsidR="0062191D" w:rsidRPr="009B336E">
          <w:rPr>
            <w:rStyle w:val="Hyperlink"/>
            <w:rFonts w:asciiTheme="minorHAnsi" w:hAnsiTheme="minorHAnsi" w:cs="Arial"/>
            <w:szCs w:val="24"/>
          </w:rPr>
          <w:t>Article 5.</w:t>
        </w:r>
        <w:r w:rsidR="0062191D" w:rsidRPr="009B336E">
          <w:rPr>
            <w:rFonts w:asciiTheme="minorHAnsi" w:eastAsiaTheme="minorEastAsia" w:hAnsiTheme="minorHAnsi" w:cs="Arial"/>
            <w:szCs w:val="24"/>
          </w:rPr>
          <w:tab/>
        </w:r>
        <w:r w:rsidR="0062191D" w:rsidRPr="009B336E">
          <w:rPr>
            <w:rStyle w:val="Hyperlink"/>
            <w:rFonts w:asciiTheme="minorHAnsi" w:hAnsiTheme="minorHAnsi" w:cs="Arial"/>
            <w:szCs w:val="24"/>
          </w:rPr>
          <w:t>SPECIFIC STANDARDS AND MITIGATION MEASURES</w:t>
        </w:r>
        <w:r w:rsidR="0062191D" w:rsidRPr="009B336E">
          <w:rPr>
            <w:rFonts w:asciiTheme="minorHAnsi" w:hAnsiTheme="minorHAnsi" w:cs="Arial"/>
            <w:szCs w:val="24"/>
          </w:rPr>
          <w:tab/>
          <w:t>X</w:t>
        </w:r>
      </w:hyperlink>
    </w:p>
    <w:p w14:paraId="79B2CA2E" w14:textId="77777777" w:rsidR="0062191D" w:rsidRPr="009B336E" w:rsidRDefault="0062191D" w:rsidP="0062191D">
      <w:pPr>
        <w:pStyle w:val="APPBlockTxt"/>
        <w:spacing w:before="240"/>
        <w:rPr>
          <w:rFonts w:asciiTheme="minorHAnsi" w:hAnsiTheme="minorHAnsi" w:cs="Arial"/>
          <w:b/>
          <w:noProof/>
        </w:rPr>
      </w:pPr>
      <w:r w:rsidRPr="009B336E">
        <w:rPr>
          <w:rFonts w:asciiTheme="minorHAnsi" w:hAnsiTheme="minorHAnsi" w:cs="Arial"/>
          <w:noProof/>
        </w:rPr>
        <w:fldChar w:fldCharType="end"/>
      </w:r>
      <w:r w:rsidRPr="009B336E">
        <w:rPr>
          <w:rFonts w:asciiTheme="minorHAnsi" w:hAnsiTheme="minorHAnsi" w:cs="Arial"/>
          <w:b/>
          <w:noProof/>
        </w:rPr>
        <w:t>EXHIBITS INCORPORATED BY REFERENCE</w:t>
      </w:r>
    </w:p>
    <w:p w14:paraId="79B2CA2F" w14:textId="77777777" w:rsidR="0062191D" w:rsidRPr="009B336E" w:rsidRDefault="0062191D" w:rsidP="0062191D">
      <w:pPr>
        <w:pStyle w:val="APPBodyTxtJ"/>
        <w:spacing w:after="360"/>
        <w:rPr>
          <w:rFonts w:asciiTheme="minorHAnsi" w:hAnsiTheme="minorHAnsi" w:cs="Arial"/>
          <w:color w:val="000000"/>
        </w:rPr>
      </w:pPr>
      <w:r w:rsidRPr="009B336E">
        <w:rPr>
          <w:rFonts w:asciiTheme="minorHAnsi" w:hAnsiTheme="minorHAnsi" w:cs="Arial"/>
          <w:highlight w:val="yellow"/>
        </w:rPr>
        <w:t>[OBEY CREEK: Insert Exhibits]</w:t>
      </w:r>
      <w:r w:rsidRPr="009B336E">
        <w:rPr>
          <w:rFonts w:asciiTheme="minorHAnsi" w:hAnsiTheme="minorHAnsi" w:cs="Arial"/>
        </w:rPr>
        <w:t xml:space="preserve"> </w:t>
      </w:r>
    </w:p>
    <w:tbl>
      <w:tblPr>
        <w:tblW w:w="0" w:type="auto"/>
        <w:tblCellMar>
          <w:left w:w="10" w:type="dxa"/>
          <w:right w:w="10" w:type="dxa"/>
        </w:tblCellMar>
        <w:tblLook w:val="04A0" w:firstRow="1" w:lastRow="0" w:firstColumn="1" w:lastColumn="0" w:noHBand="0" w:noVBand="1"/>
      </w:tblPr>
      <w:tblGrid>
        <w:gridCol w:w="4681"/>
        <w:gridCol w:w="4699"/>
      </w:tblGrid>
      <w:tr w:rsidR="0062191D" w:rsidRPr="009B336E" w14:paraId="79B2CA52" w14:textId="77777777" w:rsidTr="00EB0138">
        <w:tc>
          <w:tcPr>
            <w:tcW w:w="4681" w:type="dxa"/>
          </w:tcPr>
          <w:p w14:paraId="79B2CA30" w14:textId="77777777" w:rsidR="0062191D" w:rsidRPr="009B336E" w:rsidRDefault="0062191D" w:rsidP="00EB0138">
            <w:pPr>
              <w:pStyle w:val="APPBlockTxt"/>
              <w:rPr>
                <w:rFonts w:asciiTheme="minorHAnsi" w:eastAsia="Calibri" w:hAnsiTheme="minorHAnsi" w:cs="Arial"/>
                <w:b/>
              </w:rPr>
            </w:pPr>
          </w:p>
          <w:p w14:paraId="79B2CA31" w14:textId="77777777" w:rsidR="0062191D" w:rsidRPr="009B336E" w:rsidRDefault="0062191D" w:rsidP="00EB0138">
            <w:pPr>
              <w:pStyle w:val="APPBlockTxt"/>
              <w:rPr>
                <w:rFonts w:asciiTheme="minorHAnsi" w:eastAsia="Calibri" w:hAnsiTheme="minorHAnsi" w:cs="Arial"/>
                <w:b/>
              </w:rPr>
            </w:pPr>
          </w:p>
          <w:p w14:paraId="79B2CA32" w14:textId="77777777" w:rsidR="0062191D" w:rsidRPr="009B336E" w:rsidRDefault="0062191D" w:rsidP="00EB0138">
            <w:pPr>
              <w:pStyle w:val="APPBlockTxt"/>
              <w:rPr>
                <w:rFonts w:asciiTheme="minorHAnsi" w:eastAsia="Calibri" w:hAnsiTheme="minorHAnsi" w:cs="Arial"/>
                <w:b/>
              </w:rPr>
            </w:pPr>
          </w:p>
          <w:p w14:paraId="79B2CA33" w14:textId="77777777" w:rsidR="0062191D" w:rsidRPr="009B336E" w:rsidRDefault="0062191D" w:rsidP="00EB0138">
            <w:pPr>
              <w:pStyle w:val="APPBlockTxt"/>
              <w:rPr>
                <w:rFonts w:asciiTheme="minorHAnsi" w:eastAsia="Calibri" w:hAnsiTheme="minorHAnsi" w:cs="Arial"/>
                <w:b/>
              </w:rPr>
            </w:pPr>
          </w:p>
          <w:p w14:paraId="79B2CA34" w14:textId="77777777" w:rsidR="0062191D" w:rsidRPr="009B336E" w:rsidRDefault="0062191D" w:rsidP="00EB0138">
            <w:pPr>
              <w:pStyle w:val="APPBlockTxt"/>
              <w:rPr>
                <w:rFonts w:asciiTheme="minorHAnsi" w:eastAsia="Calibri" w:hAnsiTheme="minorHAnsi" w:cs="Arial"/>
                <w:b/>
              </w:rPr>
            </w:pPr>
          </w:p>
          <w:p w14:paraId="79B2CA35" w14:textId="77777777" w:rsidR="0062191D" w:rsidRPr="009B336E" w:rsidRDefault="0062191D" w:rsidP="00EB0138">
            <w:pPr>
              <w:pStyle w:val="APPBlockTxt"/>
              <w:rPr>
                <w:rFonts w:asciiTheme="minorHAnsi" w:eastAsia="Calibri" w:hAnsiTheme="minorHAnsi" w:cs="Arial"/>
                <w:b/>
              </w:rPr>
            </w:pPr>
          </w:p>
          <w:p w14:paraId="79B2CA36" w14:textId="77777777" w:rsidR="0062191D" w:rsidRPr="009B336E" w:rsidRDefault="0062191D" w:rsidP="00EB0138">
            <w:pPr>
              <w:pStyle w:val="APPBlockTxt"/>
              <w:rPr>
                <w:rFonts w:asciiTheme="minorHAnsi" w:eastAsia="Calibri" w:hAnsiTheme="minorHAnsi" w:cs="Arial"/>
                <w:b/>
              </w:rPr>
            </w:pPr>
          </w:p>
          <w:p w14:paraId="79B2CA37" w14:textId="77777777" w:rsidR="0062191D" w:rsidRPr="009B336E" w:rsidRDefault="0062191D" w:rsidP="00EB0138">
            <w:pPr>
              <w:pStyle w:val="APPBlockTxt"/>
              <w:rPr>
                <w:rFonts w:asciiTheme="minorHAnsi" w:eastAsia="Calibri" w:hAnsiTheme="minorHAnsi" w:cs="Arial"/>
                <w:b/>
              </w:rPr>
            </w:pPr>
          </w:p>
          <w:p w14:paraId="79B2CA38" w14:textId="77777777" w:rsidR="0062191D" w:rsidRPr="009B336E" w:rsidRDefault="0062191D" w:rsidP="00EB0138">
            <w:pPr>
              <w:pStyle w:val="APPBlockTxt"/>
              <w:rPr>
                <w:rFonts w:asciiTheme="minorHAnsi" w:eastAsia="Calibri" w:hAnsiTheme="minorHAnsi" w:cs="Arial"/>
                <w:b/>
              </w:rPr>
            </w:pPr>
          </w:p>
          <w:p w14:paraId="79B2CA39" w14:textId="77777777" w:rsidR="0062191D" w:rsidRPr="009B336E" w:rsidRDefault="0062191D" w:rsidP="00EB0138">
            <w:pPr>
              <w:pStyle w:val="APPBlockTxt"/>
              <w:rPr>
                <w:rFonts w:asciiTheme="minorHAnsi" w:eastAsia="Calibri" w:hAnsiTheme="minorHAnsi" w:cs="Arial"/>
                <w:b/>
              </w:rPr>
            </w:pPr>
          </w:p>
          <w:p w14:paraId="79B2CA3A" w14:textId="77777777" w:rsidR="0062191D" w:rsidRPr="009B336E" w:rsidRDefault="0062191D" w:rsidP="00EB0138">
            <w:pPr>
              <w:pStyle w:val="APPBlockTxt"/>
              <w:rPr>
                <w:rFonts w:asciiTheme="minorHAnsi" w:eastAsia="Calibri" w:hAnsiTheme="minorHAnsi" w:cs="Arial"/>
                <w:b/>
              </w:rPr>
            </w:pPr>
          </w:p>
          <w:p w14:paraId="79B2CA3B" w14:textId="77777777" w:rsidR="0062191D" w:rsidRPr="009B336E" w:rsidRDefault="0062191D" w:rsidP="00EB0138">
            <w:pPr>
              <w:pStyle w:val="APPBlockTxt"/>
              <w:rPr>
                <w:rFonts w:asciiTheme="minorHAnsi" w:eastAsia="Calibri" w:hAnsiTheme="minorHAnsi" w:cs="Arial"/>
                <w:b/>
              </w:rPr>
            </w:pPr>
          </w:p>
          <w:p w14:paraId="79B2CA3C" w14:textId="77777777" w:rsidR="0062191D" w:rsidRPr="009B336E" w:rsidRDefault="0062191D" w:rsidP="00EB0138">
            <w:pPr>
              <w:pStyle w:val="APPBlockTxt"/>
              <w:rPr>
                <w:rFonts w:asciiTheme="minorHAnsi" w:eastAsia="Calibri" w:hAnsiTheme="minorHAnsi" w:cs="Arial"/>
                <w:b/>
              </w:rPr>
            </w:pPr>
          </w:p>
          <w:p w14:paraId="79B2CA3D" w14:textId="77777777" w:rsidR="0062191D" w:rsidRPr="009B336E" w:rsidRDefault="0062191D" w:rsidP="00EB0138">
            <w:pPr>
              <w:pStyle w:val="APPBlockTxt"/>
              <w:rPr>
                <w:rFonts w:asciiTheme="minorHAnsi" w:eastAsia="Calibri" w:hAnsiTheme="minorHAnsi" w:cs="Arial"/>
                <w:b/>
              </w:rPr>
            </w:pPr>
          </w:p>
          <w:p w14:paraId="79B2CA3E" w14:textId="77777777" w:rsidR="0062191D" w:rsidRPr="009B336E" w:rsidRDefault="0062191D" w:rsidP="00EB0138">
            <w:pPr>
              <w:pStyle w:val="APPBlockTxt"/>
              <w:rPr>
                <w:rFonts w:asciiTheme="minorHAnsi" w:eastAsia="Calibri" w:hAnsiTheme="minorHAnsi" w:cs="Arial"/>
                <w:b/>
              </w:rPr>
            </w:pPr>
          </w:p>
          <w:p w14:paraId="79B2CA3F" w14:textId="77777777" w:rsidR="0062191D" w:rsidRPr="009B336E" w:rsidRDefault="0062191D" w:rsidP="00EB0138">
            <w:pPr>
              <w:pStyle w:val="APPBlockTxt"/>
              <w:rPr>
                <w:rFonts w:asciiTheme="minorHAnsi" w:hAnsiTheme="minorHAnsi" w:cs="Arial"/>
                <w:b/>
              </w:rPr>
            </w:pPr>
            <w:r w:rsidRPr="009B336E">
              <w:rPr>
                <w:rFonts w:asciiTheme="minorHAnsi" w:eastAsia="Calibri" w:hAnsiTheme="minorHAnsi" w:cs="Arial"/>
                <w:b/>
              </w:rPr>
              <w:lastRenderedPageBreak/>
              <w:t>STATE OF NORTH CAROLINA</w:t>
            </w:r>
          </w:p>
          <w:p w14:paraId="79B2CA40" w14:textId="77777777" w:rsidR="0062191D" w:rsidRPr="009B336E" w:rsidRDefault="0062191D" w:rsidP="00EB0138">
            <w:pPr>
              <w:pStyle w:val="APPBlockTxt"/>
              <w:rPr>
                <w:rFonts w:asciiTheme="minorHAnsi" w:hAnsiTheme="minorHAnsi" w:cs="Arial"/>
              </w:rPr>
            </w:pPr>
            <w:r w:rsidRPr="009B336E">
              <w:rPr>
                <w:rFonts w:asciiTheme="minorHAnsi" w:eastAsia="Calibri" w:hAnsiTheme="minorHAnsi" w:cs="Arial"/>
                <w:b/>
              </w:rPr>
              <w:t>COUNTY OF ORANGE</w:t>
            </w:r>
          </w:p>
        </w:tc>
        <w:tc>
          <w:tcPr>
            <w:tcW w:w="4699" w:type="dxa"/>
            <w:vAlign w:val="center"/>
          </w:tcPr>
          <w:p w14:paraId="79B2CA41" w14:textId="77777777" w:rsidR="0062191D" w:rsidRPr="009B336E" w:rsidRDefault="0062191D" w:rsidP="00EB0138">
            <w:pPr>
              <w:pStyle w:val="APPTitle"/>
              <w:rPr>
                <w:rFonts w:asciiTheme="minorHAnsi" w:eastAsia="Calibri" w:hAnsiTheme="minorHAnsi" w:cs="Arial"/>
              </w:rPr>
            </w:pPr>
          </w:p>
          <w:p w14:paraId="79B2CA42" w14:textId="77777777" w:rsidR="0062191D" w:rsidRPr="009B336E" w:rsidRDefault="0062191D" w:rsidP="00EB0138">
            <w:pPr>
              <w:pStyle w:val="APPTitle"/>
              <w:rPr>
                <w:rFonts w:asciiTheme="minorHAnsi" w:eastAsia="Calibri" w:hAnsiTheme="minorHAnsi" w:cs="Arial"/>
              </w:rPr>
            </w:pPr>
          </w:p>
          <w:p w14:paraId="79B2CA43" w14:textId="77777777" w:rsidR="0062191D" w:rsidRPr="009B336E" w:rsidRDefault="0062191D" w:rsidP="00EB0138">
            <w:pPr>
              <w:pStyle w:val="APPTitle"/>
              <w:rPr>
                <w:rFonts w:asciiTheme="minorHAnsi" w:eastAsia="Calibri" w:hAnsiTheme="minorHAnsi" w:cs="Arial"/>
              </w:rPr>
            </w:pPr>
          </w:p>
          <w:p w14:paraId="79B2CA44" w14:textId="77777777" w:rsidR="0062191D" w:rsidRPr="009B336E" w:rsidRDefault="0062191D" w:rsidP="00EB0138">
            <w:pPr>
              <w:pStyle w:val="APPTitle"/>
              <w:rPr>
                <w:rFonts w:asciiTheme="minorHAnsi" w:eastAsia="Calibri" w:hAnsiTheme="minorHAnsi" w:cs="Arial"/>
              </w:rPr>
            </w:pPr>
          </w:p>
          <w:p w14:paraId="79B2CA45" w14:textId="77777777" w:rsidR="0062191D" w:rsidRPr="009B336E" w:rsidRDefault="0062191D" w:rsidP="00EB0138">
            <w:pPr>
              <w:pStyle w:val="APPTitle"/>
              <w:rPr>
                <w:rFonts w:asciiTheme="minorHAnsi" w:eastAsia="Calibri" w:hAnsiTheme="minorHAnsi" w:cs="Arial"/>
              </w:rPr>
            </w:pPr>
          </w:p>
          <w:p w14:paraId="79B2CA46" w14:textId="77777777" w:rsidR="0062191D" w:rsidRPr="009B336E" w:rsidRDefault="0062191D" w:rsidP="00EB0138">
            <w:pPr>
              <w:pStyle w:val="APPTitle"/>
              <w:rPr>
                <w:rFonts w:asciiTheme="minorHAnsi" w:eastAsia="Calibri" w:hAnsiTheme="minorHAnsi" w:cs="Arial"/>
              </w:rPr>
            </w:pPr>
          </w:p>
          <w:p w14:paraId="79B2CA47" w14:textId="77777777" w:rsidR="0062191D" w:rsidRPr="009B336E" w:rsidRDefault="0062191D" w:rsidP="00EB0138">
            <w:pPr>
              <w:pStyle w:val="APPTitle"/>
              <w:rPr>
                <w:rFonts w:asciiTheme="minorHAnsi" w:eastAsia="Calibri" w:hAnsiTheme="minorHAnsi" w:cs="Arial"/>
              </w:rPr>
            </w:pPr>
          </w:p>
          <w:p w14:paraId="79B2CA48" w14:textId="77777777" w:rsidR="0062191D" w:rsidRPr="009B336E" w:rsidRDefault="0062191D" w:rsidP="00EB0138">
            <w:pPr>
              <w:pStyle w:val="APPTitle"/>
              <w:rPr>
                <w:rFonts w:asciiTheme="minorHAnsi" w:eastAsia="Calibri" w:hAnsiTheme="minorHAnsi" w:cs="Arial"/>
              </w:rPr>
            </w:pPr>
          </w:p>
          <w:p w14:paraId="79B2CA49" w14:textId="77777777" w:rsidR="0062191D" w:rsidRPr="009B336E" w:rsidRDefault="0062191D" w:rsidP="00EB0138">
            <w:pPr>
              <w:pStyle w:val="APPTitle"/>
              <w:rPr>
                <w:rFonts w:asciiTheme="minorHAnsi" w:eastAsia="Calibri" w:hAnsiTheme="minorHAnsi" w:cs="Arial"/>
              </w:rPr>
            </w:pPr>
          </w:p>
          <w:p w14:paraId="79B2CA4A" w14:textId="77777777" w:rsidR="0062191D" w:rsidRPr="009B336E" w:rsidRDefault="0062191D" w:rsidP="00EB0138">
            <w:pPr>
              <w:pStyle w:val="APPTitle"/>
              <w:rPr>
                <w:rFonts w:asciiTheme="minorHAnsi" w:eastAsia="Calibri" w:hAnsiTheme="minorHAnsi" w:cs="Arial"/>
              </w:rPr>
            </w:pPr>
          </w:p>
          <w:p w14:paraId="79B2CA4B" w14:textId="77777777" w:rsidR="0062191D" w:rsidRPr="009B336E" w:rsidRDefault="0062191D" w:rsidP="00EB0138">
            <w:pPr>
              <w:pStyle w:val="APPTitle"/>
              <w:rPr>
                <w:rFonts w:asciiTheme="minorHAnsi" w:eastAsia="Calibri" w:hAnsiTheme="minorHAnsi" w:cs="Arial"/>
              </w:rPr>
            </w:pPr>
          </w:p>
          <w:p w14:paraId="79B2CA4C" w14:textId="77777777" w:rsidR="0062191D" w:rsidRPr="009B336E" w:rsidRDefault="0062191D" w:rsidP="00EB0138">
            <w:pPr>
              <w:pStyle w:val="APPTitle"/>
              <w:rPr>
                <w:rFonts w:asciiTheme="minorHAnsi" w:eastAsia="Calibri" w:hAnsiTheme="minorHAnsi" w:cs="Arial"/>
              </w:rPr>
            </w:pPr>
          </w:p>
          <w:p w14:paraId="79B2CA4D" w14:textId="77777777" w:rsidR="0062191D" w:rsidRPr="009B336E" w:rsidRDefault="0062191D" w:rsidP="00EB0138">
            <w:pPr>
              <w:pStyle w:val="APPTitle"/>
              <w:rPr>
                <w:rFonts w:asciiTheme="minorHAnsi" w:eastAsia="Calibri" w:hAnsiTheme="minorHAnsi" w:cs="Arial"/>
              </w:rPr>
            </w:pPr>
          </w:p>
          <w:p w14:paraId="79B2CA4E" w14:textId="77777777" w:rsidR="0062191D" w:rsidRPr="009B336E" w:rsidRDefault="0062191D" w:rsidP="00EB0138">
            <w:pPr>
              <w:pStyle w:val="APPTitle"/>
              <w:rPr>
                <w:rFonts w:asciiTheme="minorHAnsi" w:eastAsia="Calibri" w:hAnsiTheme="minorHAnsi" w:cs="Arial"/>
              </w:rPr>
            </w:pPr>
          </w:p>
          <w:p w14:paraId="79B2CA4F" w14:textId="77777777" w:rsidR="0062191D" w:rsidRPr="009B336E" w:rsidRDefault="0062191D" w:rsidP="00EB0138">
            <w:pPr>
              <w:pStyle w:val="APPTitle"/>
              <w:rPr>
                <w:rFonts w:asciiTheme="minorHAnsi" w:eastAsia="Calibri" w:hAnsiTheme="minorHAnsi" w:cs="Arial"/>
              </w:rPr>
            </w:pPr>
          </w:p>
          <w:p w14:paraId="79B2CA50" w14:textId="77777777" w:rsidR="0062191D" w:rsidRPr="009B336E" w:rsidRDefault="0062191D" w:rsidP="0062191D">
            <w:pPr>
              <w:pStyle w:val="APPTitle"/>
              <w:jc w:val="left"/>
              <w:rPr>
                <w:rFonts w:asciiTheme="minorHAnsi" w:eastAsia="Calibri" w:hAnsiTheme="minorHAnsi" w:cs="Arial"/>
              </w:rPr>
            </w:pPr>
          </w:p>
          <w:p w14:paraId="79B2CA51" w14:textId="77777777" w:rsidR="0062191D" w:rsidRPr="009B336E" w:rsidRDefault="0062191D" w:rsidP="0062191D">
            <w:pPr>
              <w:pStyle w:val="APPTitle"/>
              <w:jc w:val="left"/>
              <w:rPr>
                <w:rFonts w:asciiTheme="minorHAnsi" w:hAnsiTheme="minorHAnsi" w:cs="Arial"/>
              </w:rPr>
            </w:pPr>
            <w:r w:rsidRPr="009B336E">
              <w:rPr>
                <w:rFonts w:asciiTheme="minorHAnsi" w:eastAsia="Calibri" w:hAnsiTheme="minorHAnsi" w:cs="Arial"/>
              </w:rPr>
              <w:t>DEVELOPMENT AGREEMENT</w:t>
            </w:r>
          </w:p>
        </w:tc>
      </w:tr>
    </w:tbl>
    <w:p w14:paraId="79B2CA53" w14:textId="77777777" w:rsidR="0062191D" w:rsidRPr="009B336E" w:rsidRDefault="0062191D" w:rsidP="0062191D">
      <w:pPr>
        <w:pStyle w:val="APPTitle"/>
        <w:jc w:val="left"/>
        <w:rPr>
          <w:rFonts w:asciiTheme="minorHAnsi" w:hAnsiTheme="minorHAnsi" w:cs="Arial"/>
          <w:b/>
        </w:rPr>
      </w:pPr>
      <w:r w:rsidRPr="009B336E">
        <w:rPr>
          <w:rFonts w:asciiTheme="minorHAnsi" w:eastAsia="Calibri" w:hAnsiTheme="minorHAnsi" w:cs="Arial"/>
        </w:rPr>
        <w:lastRenderedPageBreak/>
        <w:t xml:space="preserve">This Development Agreement (hereinafter the “Agreement”) is made and entered into as of the </w:t>
      </w:r>
      <w:r w:rsidRPr="009B336E">
        <w:rPr>
          <w:rFonts w:asciiTheme="minorHAnsi" w:eastAsia="Calibri" w:hAnsiTheme="minorHAnsi" w:cs="Arial"/>
          <w:highlight w:val="yellow"/>
        </w:rPr>
        <w:t>____</w:t>
      </w:r>
      <w:r w:rsidRPr="009B336E">
        <w:rPr>
          <w:rFonts w:asciiTheme="minorHAnsi" w:eastAsia="Calibri" w:hAnsiTheme="minorHAnsi" w:cs="Arial"/>
        </w:rPr>
        <w:t xml:space="preserve"> day of </w:t>
      </w:r>
      <w:r w:rsidRPr="009B336E">
        <w:rPr>
          <w:rFonts w:asciiTheme="minorHAnsi" w:eastAsia="Calibri" w:hAnsiTheme="minorHAnsi" w:cs="Arial"/>
          <w:highlight w:val="yellow"/>
        </w:rPr>
        <w:t>____</w:t>
      </w:r>
      <w:r w:rsidRPr="009B336E">
        <w:rPr>
          <w:rFonts w:asciiTheme="minorHAnsi" w:eastAsia="Calibri" w:hAnsiTheme="minorHAnsi" w:cs="Arial"/>
        </w:rPr>
        <w:t xml:space="preserve"> 2015 by and among </w:t>
      </w:r>
      <w:r w:rsidRPr="009B336E">
        <w:rPr>
          <w:rFonts w:asciiTheme="minorHAnsi" w:hAnsiTheme="minorHAnsi" w:cs="Arial"/>
        </w:rPr>
        <w:t>Obey Creek Ventures, LLC. C/O EWP, NC</w:t>
      </w:r>
      <w:r w:rsidRPr="009B336E">
        <w:rPr>
          <w:rFonts w:asciiTheme="minorHAnsi" w:hAnsiTheme="minorHAnsi" w:cs="Arial"/>
          <w:b/>
        </w:rPr>
        <w:t xml:space="preserve"> </w:t>
      </w:r>
      <w:r w:rsidRPr="009B336E">
        <w:rPr>
          <w:rFonts w:asciiTheme="minorHAnsi" w:hAnsiTheme="minorHAnsi" w:cs="Arial"/>
        </w:rPr>
        <w:t>(“Obey Creek Ventures”)</w:t>
      </w:r>
      <w:r w:rsidRPr="009B336E">
        <w:rPr>
          <w:rFonts w:asciiTheme="minorHAnsi" w:hAnsiTheme="minorHAnsi" w:cs="Arial"/>
          <w:b/>
        </w:rPr>
        <w:t xml:space="preserve"> </w:t>
      </w:r>
      <w:r w:rsidRPr="009B336E">
        <w:rPr>
          <w:rFonts w:asciiTheme="minorHAnsi" w:eastAsia="Calibri" w:hAnsiTheme="minorHAnsi" w:cs="Arial"/>
        </w:rPr>
        <w:t>and the Town of Chapel Hill</w:t>
      </w:r>
      <w:r w:rsidRPr="009B336E">
        <w:rPr>
          <w:rFonts w:asciiTheme="minorHAnsi" w:eastAsia="Calibri" w:hAnsiTheme="minorHAnsi" w:cs="Arial"/>
          <w:bCs/>
        </w:rPr>
        <w:t xml:space="preserve">, North Carolina, </w:t>
      </w:r>
      <w:r w:rsidRPr="009B336E">
        <w:rPr>
          <w:rFonts w:asciiTheme="minorHAnsi" w:eastAsia="Calibri" w:hAnsiTheme="minorHAnsi" w:cs="Arial"/>
        </w:rPr>
        <w:t xml:space="preserve">a municipal corporation of the State of North Carolina.  </w:t>
      </w:r>
    </w:p>
    <w:p w14:paraId="79B2CA54" w14:textId="77777777" w:rsidR="0062191D" w:rsidRPr="009B336E" w:rsidRDefault="0062191D" w:rsidP="0062191D">
      <w:pPr>
        <w:pStyle w:val="Heading1"/>
        <w:rPr>
          <w:rFonts w:asciiTheme="minorHAnsi" w:hAnsiTheme="minorHAnsi" w:cs="Arial"/>
          <w:szCs w:val="24"/>
        </w:rPr>
      </w:pPr>
      <w:bookmarkStart w:id="1" w:name="_Toc388356246"/>
      <w:r w:rsidRPr="009B336E">
        <w:rPr>
          <w:rFonts w:asciiTheme="minorHAnsi" w:eastAsia="Calibri" w:hAnsiTheme="minorHAnsi" w:cs="Arial"/>
          <w:szCs w:val="24"/>
        </w:rPr>
        <w:t>STATUTORY FRAMEWORK</w:t>
      </w:r>
      <w:bookmarkEnd w:id="1"/>
    </w:p>
    <w:p w14:paraId="79B2CA55" w14:textId="77777777" w:rsidR="0062191D" w:rsidRPr="009B336E" w:rsidRDefault="0062191D" w:rsidP="0062191D">
      <w:pPr>
        <w:pStyle w:val="Heading2"/>
        <w:numPr>
          <w:ilvl w:val="0"/>
          <w:numId w:val="0"/>
        </w:numPr>
        <w:ind w:left="720" w:hanging="720"/>
        <w:rPr>
          <w:rFonts w:asciiTheme="minorHAnsi" w:hAnsiTheme="minorHAnsi" w:cs="Arial"/>
          <w:szCs w:val="24"/>
        </w:rPr>
      </w:pPr>
      <w:r w:rsidRPr="009B336E">
        <w:rPr>
          <w:rFonts w:asciiTheme="minorHAnsi" w:hAnsiTheme="minorHAnsi" w:cs="Arial"/>
          <w:szCs w:val="24"/>
          <w:highlight w:val="yellow"/>
        </w:rPr>
        <w:t>[OBEY CREEK: This section will contain an overview of the legal framework and authorizations by the North Carolina General Statutes for development agreements. This section is under review by the Town Attorney and staff to revise as necessary.]</w:t>
      </w:r>
      <w:r w:rsidRPr="009B336E">
        <w:rPr>
          <w:rFonts w:asciiTheme="minorHAnsi" w:hAnsiTheme="minorHAnsi" w:cs="Arial"/>
          <w:szCs w:val="24"/>
        </w:rPr>
        <w:t xml:space="preserve"> </w:t>
      </w:r>
    </w:p>
    <w:p w14:paraId="79B2CA56" w14:textId="77777777" w:rsidR="0062191D" w:rsidRPr="009B336E" w:rsidRDefault="0062191D" w:rsidP="0062191D">
      <w:pPr>
        <w:pStyle w:val="Heading1"/>
        <w:rPr>
          <w:rFonts w:asciiTheme="minorHAnsi" w:hAnsiTheme="minorHAnsi" w:cs="Arial"/>
          <w:iCs/>
          <w:szCs w:val="24"/>
        </w:rPr>
      </w:pPr>
      <w:bookmarkStart w:id="2" w:name="_Toc388356247"/>
      <w:r w:rsidRPr="009B336E">
        <w:rPr>
          <w:rFonts w:asciiTheme="minorHAnsi" w:hAnsiTheme="minorHAnsi" w:cs="Arial"/>
          <w:szCs w:val="24"/>
        </w:rPr>
        <w:t>DEFINITIONS</w:t>
      </w:r>
      <w:bookmarkEnd w:id="2"/>
    </w:p>
    <w:p w14:paraId="79B2CA57" w14:textId="77777777" w:rsidR="0062191D" w:rsidRPr="009B336E" w:rsidRDefault="0062191D" w:rsidP="0062191D">
      <w:pPr>
        <w:pStyle w:val="Heading2"/>
        <w:numPr>
          <w:ilvl w:val="0"/>
          <w:numId w:val="0"/>
        </w:numPr>
        <w:ind w:left="720" w:hanging="720"/>
        <w:rPr>
          <w:rFonts w:asciiTheme="minorHAnsi" w:hAnsiTheme="minorHAnsi" w:cs="Arial"/>
          <w:szCs w:val="24"/>
        </w:rPr>
      </w:pPr>
      <w:r w:rsidRPr="009B336E">
        <w:rPr>
          <w:rFonts w:asciiTheme="minorHAnsi" w:hAnsiTheme="minorHAnsi" w:cs="Arial"/>
          <w:szCs w:val="24"/>
          <w:highlight w:val="yellow"/>
        </w:rPr>
        <w:t>[OBEY CREEK: This section will contain definitions that are pertinent to this development agreement. This section is under review by the Town Attorney and staff to revise as necessary.]</w:t>
      </w:r>
      <w:r w:rsidRPr="009B336E">
        <w:rPr>
          <w:rFonts w:asciiTheme="minorHAnsi" w:hAnsiTheme="minorHAnsi" w:cs="Arial"/>
          <w:szCs w:val="24"/>
        </w:rPr>
        <w:t xml:space="preserve"> </w:t>
      </w:r>
    </w:p>
    <w:p w14:paraId="79B2CA58" w14:textId="77777777" w:rsidR="0062191D" w:rsidRPr="009B336E" w:rsidRDefault="0062191D" w:rsidP="0062191D">
      <w:pPr>
        <w:pStyle w:val="Heading1"/>
        <w:rPr>
          <w:rFonts w:asciiTheme="minorHAnsi" w:hAnsiTheme="minorHAnsi" w:cs="Arial"/>
          <w:szCs w:val="24"/>
        </w:rPr>
      </w:pPr>
      <w:bookmarkStart w:id="3" w:name="_Toc388356248"/>
      <w:r w:rsidRPr="009B336E">
        <w:rPr>
          <w:rFonts w:asciiTheme="minorHAnsi" w:hAnsiTheme="minorHAnsi" w:cs="Arial"/>
          <w:szCs w:val="24"/>
        </w:rPr>
        <w:t>RECITALS</w:t>
      </w:r>
      <w:bookmarkEnd w:id="3"/>
    </w:p>
    <w:p w14:paraId="79B2CA59" w14:textId="77777777" w:rsidR="0062191D" w:rsidRPr="009B336E" w:rsidRDefault="0062191D" w:rsidP="0062191D">
      <w:pPr>
        <w:pStyle w:val="Heading2"/>
        <w:numPr>
          <w:ilvl w:val="0"/>
          <w:numId w:val="0"/>
        </w:numPr>
        <w:ind w:left="720" w:hanging="720"/>
        <w:rPr>
          <w:rFonts w:asciiTheme="minorHAnsi" w:hAnsiTheme="minorHAnsi" w:cs="Arial"/>
          <w:szCs w:val="24"/>
        </w:rPr>
      </w:pPr>
      <w:r w:rsidRPr="009B336E">
        <w:rPr>
          <w:rFonts w:asciiTheme="minorHAnsi" w:hAnsiTheme="minorHAnsi" w:cs="Arial"/>
          <w:szCs w:val="24"/>
          <w:highlight w:val="yellow"/>
        </w:rPr>
        <w:t>[OBEY CREEK: This section will contain an overview of the background of the Obey Creek process. This section is under review by the Town Attorney and staff to revise as necessary.]</w:t>
      </w:r>
      <w:r w:rsidRPr="009B336E">
        <w:rPr>
          <w:rFonts w:asciiTheme="minorHAnsi" w:hAnsiTheme="minorHAnsi" w:cs="Arial"/>
          <w:szCs w:val="24"/>
        </w:rPr>
        <w:t xml:space="preserve"> </w:t>
      </w:r>
    </w:p>
    <w:p w14:paraId="79B2CA5A" w14:textId="77777777" w:rsidR="0062191D" w:rsidRPr="009B336E" w:rsidRDefault="0062191D" w:rsidP="0062191D">
      <w:pPr>
        <w:pStyle w:val="Heading1"/>
        <w:rPr>
          <w:rFonts w:asciiTheme="minorHAnsi" w:hAnsiTheme="minorHAnsi" w:cs="Arial"/>
          <w:szCs w:val="24"/>
        </w:rPr>
      </w:pPr>
      <w:bookmarkStart w:id="4" w:name="_Toc388356249"/>
      <w:r w:rsidRPr="009B336E">
        <w:rPr>
          <w:rFonts w:asciiTheme="minorHAnsi" w:hAnsiTheme="minorHAnsi" w:cs="Arial"/>
          <w:szCs w:val="24"/>
        </w:rPr>
        <w:t>TERMS</w:t>
      </w:r>
      <w:bookmarkEnd w:id="4"/>
    </w:p>
    <w:p w14:paraId="79B2CA5B" w14:textId="77777777" w:rsidR="0062191D" w:rsidRPr="009B336E" w:rsidRDefault="0062191D" w:rsidP="0062191D">
      <w:pPr>
        <w:pStyle w:val="Heading2"/>
        <w:numPr>
          <w:ilvl w:val="0"/>
          <w:numId w:val="0"/>
        </w:numPr>
        <w:ind w:left="720" w:hanging="720"/>
        <w:rPr>
          <w:rFonts w:asciiTheme="minorHAnsi" w:hAnsiTheme="minorHAnsi" w:cs="Arial"/>
          <w:szCs w:val="24"/>
        </w:rPr>
      </w:pPr>
      <w:r w:rsidRPr="009B336E">
        <w:rPr>
          <w:rFonts w:asciiTheme="minorHAnsi" w:hAnsiTheme="minorHAnsi" w:cs="Arial"/>
          <w:szCs w:val="24"/>
          <w:highlight w:val="yellow"/>
        </w:rPr>
        <w:t>[OBEY CREEK: This section will contain the legal terms to which the Town and the developer agree. This section is under review by the Town Attorney and staff to revise as necessary.]</w:t>
      </w:r>
      <w:r w:rsidRPr="009B336E">
        <w:rPr>
          <w:rFonts w:asciiTheme="minorHAnsi" w:hAnsiTheme="minorHAnsi" w:cs="Arial"/>
          <w:szCs w:val="24"/>
        </w:rPr>
        <w:t xml:space="preserve"> </w:t>
      </w:r>
    </w:p>
    <w:p w14:paraId="79B2CA5C" w14:textId="77777777" w:rsidR="0062191D" w:rsidRPr="009B336E" w:rsidRDefault="0062191D" w:rsidP="0062191D">
      <w:pPr>
        <w:pStyle w:val="Heading1"/>
        <w:rPr>
          <w:rFonts w:asciiTheme="minorHAnsi" w:hAnsiTheme="minorHAnsi" w:cs="Arial"/>
          <w:szCs w:val="24"/>
        </w:rPr>
      </w:pPr>
      <w:bookmarkStart w:id="5" w:name="_Toc388356250"/>
      <w:r w:rsidRPr="009B336E">
        <w:rPr>
          <w:rFonts w:asciiTheme="minorHAnsi" w:hAnsiTheme="minorHAnsi" w:cs="Arial"/>
          <w:szCs w:val="24"/>
        </w:rPr>
        <w:t>SPECIFIC STANDARDS AND MITIGATION MEASURES</w:t>
      </w:r>
      <w:bookmarkEnd w:id="5"/>
    </w:p>
    <w:p w14:paraId="79B2CA5D" w14:textId="77777777" w:rsidR="0062191D" w:rsidRPr="009B336E" w:rsidRDefault="0062191D" w:rsidP="0062191D">
      <w:pPr>
        <w:pStyle w:val="NoSpacing"/>
        <w:rPr>
          <w:rFonts w:asciiTheme="minorHAnsi" w:hAnsiTheme="minorHAnsi"/>
        </w:rPr>
      </w:pPr>
      <w:r w:rsidRPr="009B336E">
        <w:rPr>
          <w:rFonts w:asciiTheme="minorHAnsi" w:hAnsiTheme="minorHAnsi"/>
          <w:highlight w:val="yellow"/>
        </w:rPr>
        <w:t>[OBEY CREEK: This section contains the specific standards to which the Obey Creek development will be developed. The following information is an overview of the topics that the Council has discussed thus far in the process; we anticipate continued discussions on each of these items. This section also contains an overview of the topics that are under review by staff. This section will be revised and edited throughout the Obey Creek development agreement process.]</w:t>
      </w:r>
      <w:r w:rsidRPr="009B336E">
        <w:rPr>
          <w:rFonts w:asciiTheme="minorHAnsi" w:hAnsiTheme="minorHAnsi"/>
        </w:rPr>
        <w:t xml:space="preserve"> </w:t>
      </w:r>
    </w:p>
    <w:p w14:paraId="79B2CA5E" w14:textId="77777777" w:rsidR="0062191D" w:rsidRPr="009B336E" w:rsidRDefault="0062191D" w:rsidP="0062191D">
      <w:pPr>
        <w:pStyle w:val="NoSpacing"/>
        <w:rPr>
          <w:rFonts w:asciiTheme="minorHAnsi" w:hAnsiTheme="minorHAnsi"/>
        </w:rPr>
      </w:pPr>
    </w:p>
    <w:p w14:paraId="79B2CA5F" w14:textId="77777777" w:rsidR="0062191D" w:rsidRPr="009B336E" w:rsidRDefault="0062191D" w:rsidP="0062191D">
      <w:pPr>
        <w:pStyle w:val="APPBodyTxtJ"/>
        <w:rPr>
          <w:rFonts w:asciiTheme="minorHAnsi" w:hAnsiTheme="minorHAnsi" w:cs="Arial"/>
        </w:rPr>
      </w:pPr>
      <w:r w:rsidRPr="009B336E">
        <w:rPr>
          <w:rFonts w:asciiTheme="minorHAnsi" w:hAnsiTheme="minorHAnsi" w:cs="Arial"/>
        </w:rPr>
        <w:t>The Parties do hereby agree to the specific standards and mitigation measures set forth in this Section.</w:t>
      </w:r>
    </w:p>
    <w:p w14:paraId="79B2CA60" w14:textId="77777777" w:rsidR="00DB73FA" w:rsidRPr="009B336E" w:rsidRDefault="00DB73FA" w:rsidP="0062191D">
      <w:pPr>
        <w:pStyle w:val="APPBodyTxtJ"/>
        <w:rPr>
          <w:rFonts w:asciiTheme="minorHAnsi" w:hAnsiTheme="minorHAnsi" w:cs="Arial"/>
        </w:rPr>
      </w:pPr>
    </w:p>
    <w:p w14:paraId="79B2CA61" w14:textId="77777777" w:rsidR="0062191D" w:rsidRPr="009B336E" w:rsidRDefault="0062191D" w:rsidP="0062191D">
      <w:pPr>
        <w:pStyle w:val="Heading2"/>
        <w:rPr>
          <w:rFonts w:asciiTheme="minorHAnsi" w:hAnsiTheme="minorHAnsi" w:cs="Arial"/>
          <w:szCs w:val="24"/>
        </w:rPr>
      </w:pPr>
      <w:r w:rsidRPr="009B336E">
        <w:rPr>
          <w:rFonts w:asciiTheme="minorHAnsi" w:hAnsiTheme="minorHAnsi" w:cs="Arial"/>
          <w:szCs w:val="24"/>
          <w:u w:val="single"/>
        </w:rPr>
        <w:lastRenderedPageBreak/>
        <w:t>Scale of Development and Uses Permitted</w:t>
      </w:r>
      <w:r w:rsidRPr="009B336E">
        <w:rPr>
          <w:rFonts w:asciiTheme="minorHAnsi" w:hAnsiTheme="minorHAnsi" w:cs="Arial"/>
          <w:szCs w:val="24"/>
        </w:rPr>
        <w:t>.</w:t>
      </w:r>
    </w:p>
    <w:p w14:paraId="79B2CA62" w14:textId="77777777" w:rsidR="0062191D" w:rsidRPr="009B336E" w:rsidRDefault="0062191D" w:rsidP="0062191D">
      <w:pPr>
        <w:pStyle w:val="Heading3"/>
        <w:rPr>
          <w:rFonts w:asciiTheme="minorHAnsi" w:hAnsiTheme="minorHAnsi" w:cs="Arial"/>
          <w:szCs w:val="24"/>
          <w:highlight w:val="yellow"/>
        </w:rPr>
      </w:pPr>
      <w:r w:rsidRPr="009B336E">
        <w:rPr>
          <w:rFonts w:asciiTheme="minorHAnsi" w:hAnsiTheme="minorHAnsi" w:cs="Arial"/>
          <w:szCs w:val="24"/>
        </w:rPr>
        <w:t xml:space="preserve">The scale of development for the Property shall be consistent with the Land Use, Height, and Density provided for in </w:t>
      </w:r>
      <w:r w:rsidRPr="009B336E">
        <w:rPr>
          <w:rFonts w:asciiTheme="minorHAnsi" w:hAnsiTheme="minorHAnsi" w:cs="Arial"/>
          <w:szCs w:val="24"/>
          <w:highlight w:val="yellow"/>
        </w:rPr>
        <w:t xml:space="preserve">[OBEY CREEK: Insert Exhibit – </w:t>
      </w:r>
      <w:r w:rsidRPr="009B336E">
        <w:rPr>
          <w:rFonts w:asciiTheme="minorHAnsi" w:hAnsiTheme="minorHAnsi" w:cs="Arial"/>
          <w:i/>
          <w:szCs w:val="24"/>
          <w:highlight w:val="yellow"/>
        </w:rPr>
        <w:t>Reference the Building Typologies map, type, and height information from the Design Guidelines document</w:t>
      </w:r>
      <w:r w:rsidRPr="009B336E">
        <w:rPr>
          <w:rFonts w:asciiTheme="minorHAnsi" w:hAnsiTheme="minorHAnsi" w:cs="Arial"/>
          <w:szCs w:val="24"/>
          <w:highlight w:val="yellow"/>
        </w:rPr>
        <w:t xml:space="preserve"> – </w:t>
      </w:r>
      <w:hyperlink r:id="rId21" w:history="1">
        <w:r w:rsidRPr="009B336E">
          <w:rPr>
            <w:rStyle w:val="Hyperlink"/>
            <w:rFonts w:asciiTheme="minorHAnsi" w:hAnsiTheme="minorHAnsi" w:cs="Arial"/>
            <w:szCs w:val="24"/>
            <w:highlight w:val="yellow"/>
          </w:rPr>
          <w:t>Click here for document</w:t>
        </w:r>
      </w:hyperlink>
      <w:r w:rsidRPr="009B336E">
        <w:rPr>
          <w:rStyle w:val="FootnoteReference"/>
          <w:rFonts w:asciiTheme="minorHAnsi" w:hAnsiTheme="minorHAnsi" w:cs="Arial"/>
          <w:szCs w:val="24"/>
          <w:highlight w:val="yellow"/>
        </w:rPr>
        <w:footnoteReference w:id="3"/>
      </w:r>
      <w:r w:rsidRPr="009B336E">
        <w:rPr>
          <w:rFonts w:asciiTheme="minorHAnsi" w:hAnsiTheme="minorHAnsi" w:cs="Arial"/>
          <w:szCs w:val="24"/>
          <w:highlight w:val="yellow"/>
        </w:rPr>
        <w:t>]</w:t>
      </w:r>
    </w:p>
    <w:p w14:paraId="79B2CA63" w14:textId="77777777" w:rsidR="0062191D" w:rsidRPr="009B336E" w:rsidRDefault="0062191D" w:rsidP="0062191D">
      <w:pPr>
        <w:pStyle w:val="Heading2"/>
        <w:numPr>
          <w:ilvl w:val="0"/>
          <w:numId w:val="0"/>
        </w:numPr>
        <w:ind w:left="720"/>
        <w:rPr>
          <w:rFonts w:asciiTheme="minorHAnsi" w:hAnsiTheme="minorHAnsi"/>
          <w:szCs w:val="24"/>
        </w:rPr>
      </w:pPr>
      <w:r w:rsidRPr="009B336E">
        <w:rPr>
          <w:rFonts w:asciiTheme="minorHAnsi" w:hAnsiTheme="minorHAnsi"/>
          <w:noProof/>
          <w:szCs w:val="24"/>
        </w:rPr>
        <w:drawing>
          <wp:inline distT="0" distB="0" distL="0" distR="0" wp14:anchorId="79B2CBCA" wp14:editId="79B2CBCB">
            <wp:extent cx="3385967" cy="2190750"/>
            <wp:effectExtent l="76200" t="76200" r="138430" b="133350"/>
            <wp:docPr id="2" name="Picture 2" descr="\\chfs\Documents\Departments\Planning\Obey Creek Development\2014 - Current\November 2014\November 13_Special Meeting\EWP Presentation_JPEGS\14_1113 Council Meeting revised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fs\Documents\Departments\Planning\Obey Creek Development\2014 - Current\November 2014\November 13_Special Meeting\EWP Presentation_JPEGS\14_1113 Council Meeting revised_Page_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89897" cy="21932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9B2CA64" w14:textId="77777777" w:rsidR="0062191D" w:rsidRPr="009B336E" w:rsidRDefault="0062191D" w:rsidP="0062191D">
      <w:pPr>
        <w:pStyle w:val="Heading2"/>
        <w:numPr>
          <w:ilvl w:val="0"/>
          <w:numId w:val="0"/>
        </w:numPr>
        <w:ind w:left="720"/>
        <w:rPr>
          <w:rFonts w:asciiTheme="minorHAnsi" w:hAnsiTheme="minorHAnsi"/>
          <w:szCs w:val="24"/>
        </w:rPr>
      </w:pPr>
      <w:r w:rsidRPr="009B336E">
        <w:rPr>
          <w:rFonts w:asciiTheme="minorHAnsi" w:hAnsiTheme="minorHAnsi"/>
          <w:noProof/>
          <w:szCs w:val="24"/>
        </w:rPr>
        <w:drawing>
          <wp:inline distT="0" distB="0" distL="0" distR="0" wp14:anchorId="79B2CBCC" wp14:editId="79B2CBCD">
            <wp:extent cx="3399290" cy="2200275"/>
            <wp:effectExtent l="76200" t="76200" r="125095" b="123825"/>
            <wp:docPr id="3" name="Picture 3" descr="\\chfs\Documents\Departments\Planning\Obey Creek Development\2014 - Current\November 2014\November 13_Special Meeting\EWP Presentation_JPEGS\14_1113 Council Meeting revised_P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fs\Documents\Departments\Planning\Obey Creek Development\2014 - Current\November 2014\November 13_Special Meeting\EWP Presentation_JPEGS\14_1113 Council Meeting revised_Page_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06530" cy="22049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9B2CA65" w14:textId="77777777" w:rsidR="0062191D" w:rsidRPr="009B336E" w:rsidRDefault="0062191D" w:rsidP="0062191D">
      <w:pPr>
        <w:pStyle w:val="Heading3"/>
        <w:numPr>
          <w:ilvl w:val="0"/>
          <w:numId w:val="0"/>
        </w:numPr>
        <w:ind w:left="1440"/>
        <w:rPr>
          <w:rFonts w:asciiTheme="minorHAnsi" w:hAnsiTheme="minorHAnsi" w:cs="Arial"/>
          <w:szCs w:val="24"/>
        </w:rPr>
      </w:pPr>
      <w:r w:rsidRPr="009B336E">
        <w:rPr>
          <w:rFonts w:asciiTheme="minorHAnsi" w:hAnsiTheme="minorHAnsi"/>
          <w:noProof/>
          <w:szCs w:val="24"/>
        </w:rPr>
        <w:lastRenderedPageBreak/>
        <w:drawing>
          <wp:inline distT="0" distB="0" distL="0" distR="0" wp14:anchorId="79B2CBCE" wp14:editId="79B2CBCF">
            <wp:extent cx="3629025" cy="2348192"/>
            <wp:effectExtent l="76200" t="76200" r="123825" b="128905"/>
            <wp:docPr id="5" name="Picture 5" descr="\\chfs\Documents\Departments\Planning\Obey Creek Development\2014 - Current\November 2014\November 13_Special Meeting\EWP Presentation_JPEGS\14_1113 Council Meeting revised_Pag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fs\Documents\Departments\Planning\Obey Creek Development\2014 - Current\November 2014\November 13_Special Meeting\EWP Presentation_JPEGS\14_1113 Council Meeting revised_Page_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31728" cy="23499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9B336E">
        <w:rPr>
          <w:rFonts w:asciiTheme="minorHAnsi" w:hAnsiTheme="minorHAnsi" w:cs="Arial"/>
          <w:szCs w:val="24"/>
        </w:rPr>
        <w:t xml:space="preserve"> </w:t>
      </w:r>
    </w:p>
    <w:p w14:paraId="79B2CA66" w14:textId="77777777" w:rsidR="0062191D" w:rsidRPr="009B336E" w:rsidRDefault="0062191D" w:rsidP="0062191D">
      <w:pPr>
        <w:pStyle w:val="Heading3"/>
        <w:numPr>
          <w:ilvl w:val="0"/>
          <w:numId w:val="0"/>
        </w:numPr>
        <w:ind w:left="1440"/>
        <w:rPr>
          <w:rFonts w:asciiTheme="minorHAnsi" w:hAnsiTheme="minorHAnsi" w:cs="Arial"/>
          <w:szCs w:val="24"/>
        </w:rPr>
      </w:pPr>
    </w:p>
    <w:p w14:paraId="79B2CA67" w14:textId="77777777" w:rsidR="0062191D" w:rsidRPr="009B336E" w:rsidRDefault="0062191D" w:rsidP="0062191D">
      <w:pPr>
        <w:pStyle w:val="Heading3"/>
        <w:rPr>
          <w:rFonts w:asciiTheme="minorHAnsi" w:hAnsiTheme="minorHAnsi" w:cs="Arial"/>
          <w:szCs w:val="24"/>
          <w:highlight w:val="yellow"/>
        </w:rPr>
      </w:pPr>
      <w:r w:rsidRPr="009B336E">
        <w:rPr>
          <w:rFonts w:asciiTheme="minorHAnsi" w:hAnsiTheme="minorHAnsi" w:cs="Arial"/>
          <w:szCs w:val="24"/>
        </w:rPr>
        <w:t xml:space="preserve">The land uses permitted by this Agreement are limited to those as listed in </w:t>
      </w:r>
      <w:r w:rsidRPr="009B336E">
        <w:rPr>
          <w:rFonts w:asciiTheme="minorHAnsi" w:hAnsiTheme="minorHAnsi" w:cs="Arial"/>
          <w:szCs w:val="24"/>
          <w:highlight w:val="yellow"/>
        </w:rPr>
        <w:t xml:space="preserve">[OBEY CREEK: Insert Exhibit – </w:t>
      </w:r>
      <w:r w:rsidRPr="009B336E">
        <w:rPr>
          <w:rFonts w:asciiTheme="minorHAnsi" w:hAnsiTheme="minorHAnsi" w:cs="Arial"/>
          <w:i/>
          <w:szCs w:val="24"/>
          <w:highlight w:val="yellow"/>
        </w:rPr>
        <w:t>See information below</w:t>
      </w:r>
      <w:r w:rsidRPr="009B336E">
        <w:rPr>
          <w:rFonts w:asciiTheme="minorHAnsi" w:hAnsiTheme="minorHAnsi" w:cs="Arial"/>
          <w:szCs w:val="24"/>
          <w:highlight w:val="yellow"/>
        </w:rPr>
        <w:t xml:space="preserve">.] </w:t>
      </w:r>
    </w:p>
    <w:p w14:paraId="79B2CA68" w14:textId="77777777" w:rsidR="0062191D" w:rsidRPr="009B336E" w:rsidRDefault="0062191D" w:rsidP="0062191D">
      <w:pPr>
        <w:pStyle w:val="NoSpacing"/>
        <w:rPr>
          <w:rFonts w:asciiTheme="minorHAnsi" w:hAnsiTheme="minorHAnsi"/>
        </w:rPr>
      </w:pPr>
      <w:r w:rsidRPr="009B336E">
        <w:rPr>
          <w:rFonts w:asciiTheme="minorHAnsi" w:hAnsiTheme="minorHAnsi"/>
        </w:rPr>
        <w:t>The following provides an overview of the minimum and maximum amounts of development proposed by the Obey Creek concept plan.</w:t>
      </w:r>
      <w:r w:rsidR="0090762C" w:rsidRPr="009B336E">
        <w:rPr>
          <w:rFonts w:asciiTheme="minorHAnsi" w:hAnsiTheme="minorHAnsi"/>
        </w:rPr>
        <w:t xml:space="preserve"> This information was provided by the applicant during the November 13</w:t>
      </w:r>
      <w:r w:rsidR="0090762C" w:rsidRPr="009B336E">
        <w:rPr>
          <w:rFonts w:asciiTheme="minorHAnsi" w:hAnsiTheme="minorHAnsi"/>
          <w:vertAlign w:val="superscript"/>
        </w:rPr>
        <w:t>th</w:t>
      </w:r>
      <w:r w:rsidR="0090762C" w:rsidRPr="009B336E">
        <w:rPr>
          <w:rFonts w:asciiTheme="minorHAnsi" w:hAnsiTheme="minorHAnsi"/>
        </w:rPr>
        <w:t xml:space="preserve"> Obey Creek Special Meeting and can be found </w:t>
      </w:r>
      <w:hyperlink r:id="rId25" w:history="1">
        <w:r w:rsidR="0090762C" w:rsidRPr="009B336E">
          <w:rPr>
            <w:rStyle w:val="Hyperlink"/>
            <w:rFonts w:asciiTheme="minorHAnsi" w:hAnsiTheme="minorHAnsi"/>
          </w:rPr>
          <w:t>here</w:t>
        </w:r>
      </w:hyperlink>
      <w:r w:rsidR="0090762C" w:rsidRPr="009B336E">
        <w:rPr>
          <w:rFonts w:asciiTheme="minorHAnsi" w:hAnsiTheme="minorHAnsi"/>
        </w:rPr>
        <w:t>.</w:t>
      </w:r>
      <w:r w:rsidR="0090762C" w:rsidRPr="009B336E">
        <w:rPr>
          <w:rStyle w:val="FootnoteReference"/>
          <w:rFonts w:asciiTheme="minorHAnsi" w:hAnsiTheme="minorHAnsi"/>
        </w:rPr>
        <w:footnoteReference w:id="4"/>
      </w:r>
      <w:r w:rsidR="0090762C" w:rsidRPr="009B336E">
        <w:rPr>
          <w:rFonts w:asciiTheme="minorHAnsi" w:hAnsiTheme="minorHAnsi"/>
        </w:rPr>
        <w:t xml:space="preserve"> </w:t>
      </w:r>
      <w:r w:rsidRPr="009B336E">
        <w:rPr>
          <w:rFonts w:asciiTheme="minorHAnsi" w:hAnsiTheme="minorHAnsi"/>
        </w:rPr>
        <w:t xml:space="preserve"> </w:t>
      </w:r>
    </w:p>
    <w:p w14:paraId="79B2CA69" w14:textId="77777777" w:rsidR="0062191D" w:rsidRPr="009B336E" w:rsidRDefault="0062191D" w:rsidP="0062191D">
      <w:pPr>
        <w:pStyle w:val="NoSpacing"/>
        <w:rPr>
          <w:rFonts w:asciiTheme="minorHAnsi" w:hAnsiTheme="minorHAnsi"/>
        </w:rPr>
      </w:pPr>
    </w:p>
    <w:tbl>
      <w:tblPr>
        <w:tblStyle w:val="TableGrid"/>
        <w:tblW w:w="0" w:type="auto"/>
        <w:jc w:val="center"/>
        <w:tblLayout w:type="fixed"/>
        <w:tblLook w:val="04A0" w:firstRow="1" w:lastRow="0" w:firstColumn="1" w:lastColumn="0" w:noHBand="0" w:noVBand="1"/>
      </w:tblPr>
      <w:tblGrid>
        <w:gridCol w:w="1278"/>
        <w:gridCol w:w="2070"/>
        <w:gridCol w:w="1620"/>
        <w:gridCol w:w="1530"/>
        <w:gridCol w:w="1440"/>
        <w:gridCol w:w="1620"/>
        <w:gridCol w:w="18"/>
      </w:tblGrid>
      <w:tr w:rsidR="0062191D" w:rsidRPr="009B336E" w14:paraId="79B2CA6C" w14:textId="77777777" w:rsidTr="00EB0138">
        <w:trPr>
          <w:jc w:val="center"/>
        </w:trPr>
        <w:tc>
          <w:tcPr>
            <w:tcW w:w="1278" w:type="dxa"/>
            <w:vAlign w:val="center"/>
          </w:tcPr>
          <w:p w14:paraId="79B2CA6A" w14:textId="77777777" w:rsidR="0062191D" w:rsidRPr="009B336E" w:rsidRDefault="0062191D" w:rsidP="00EB0138">
            <w:pPr>
              <w:pStyle w:val="NoSpacing"/>
              <w:jc w:val="center"/>
              <w:rPr>
                <w:rFonts w:asciiTheme="minorHAnsi" w:hAnsiTheme="minorHAnsi"/>
                <w:b/>
              </w:rPr>
            </w:pPr>
            <w:r w:rsidRPr="009B336E">
              <w:rPr>
                <w:rFonts w:asciiTheme="minorHAnsi" w:hAnsiTheme="minorHAnsi"/>
                <w:b/>
              </w:rPr>
              <w:t>Proposals</w:t>
            </w:r>
          </w:p>
        </w:tc>
        <w:tc>
          <w:tcPr>
            <w:tcW w:w="8298" w:type="dxa"/>
            <w:gridSpan w:val="6"/>
          </w:tcPr>
          <w:p w14:paraId="79B2CA6B" w14:textId="77777777" w:rsidR="0062191D" w:rsidRPr="009B336E" w:rsidRDefault="0062191D" w:rsidP="00EB0138">
            <w:pPr>
              <w:pStyle w:val="NoSpacing"/>
              <w:jc w:val="center"/>
              <w:rPr>
                <w:rFonts w:asciiTheme="minorHAnsi" w:hAnsiTheme="minorHAnsi"/>
                <w:b/>
              </w:rPr>
            </w:pPr>
            <w:r w:rsidRPr="009B336E">
              <w:rPr>
                <w:rFonts w:asciiTheme="minorHAnsi" w:hAnsiTheme="minorHAnsi"/>
                <w:b/>
              </w:rPr>
              <w:t>Use and Floor Area</w:t>
            </w:r>
          </w:p>
        </w:tc>
      </w:tr>
      <w:tr w:rsidR="0062191D" w:rsidRPr="009B336E" w14:paraId="79B2CA73" w14:textId="77777777" w:rsidTr="00EB0138">
        <w:trPr>
          <w:gridAfter w:val="1"/>
          <w:wAfter w:w="18" w:type="dxa"/>
          <w:jc w:val="center"/>
        </w:trPr>
        <w:tc>
          <w:tcPr>
            <w:tcW w:w="1278" w:type="dxa"/>
            <w:vAlign w:val="center"/>
          </w:tcPr>
          <w:p w14:paraId="79B2CA6D" w14:textId="77777777" w:rsidR="0062191D" w:rsidRPr="009B336E" w:rsidRDefault="0062191D" w:rsidP="00EB0138">
            <w:pPr>
              <w:pStyle w:val="NoSpacing"/>
              <w:jc w:val="center"/>
              <w:rPr>
                <w:rFonts w:asciiTheme="minorHAnsi" w:hAnsiTheme="minorHAnsi"/>
              </w:rPr>
            </w:pPr>
          </w:p>
        </w:tc>
        <w:tc>
          <w:tcPr>
            <w:tcW w:w="2070" w:type="dxa"/>
            <w:vAlign w:val="center"/>
          </w:tcPr>
          <w:p w14:paraId="79B2CA6E" w14:textId="77777777" w:rsidR="0062191D" w:rsidRPr="009B336E" w:rsidRDefault="0062191D" w:rsidP="00EB0138">
            <w:pPr>
              <w:pStyle w:val="NoSpacing"/>
              <w:jc w:val="center"/>
              <w:rPr>
                <w:rFonts w:asciiTheme="minorHAnsi" w:hAnsiTheme="minorHAnsi"/>
                <w:b/>
              </w:rPr>
            </w:pPr>
            <w:r w:rsidRPr="009B336E">
              <w:rPr>
                <w:rFonts w:asciiTheme="minorHAnsi" w:hAnsiTheme="minorHAnsi"/>
                <w:b/>
              </w:rPr>
              <w:t>Total Floor Area</w:t>
            </w:r>
          </w:p>
        </w:tc>
        <w:tc>
          <w:tcPr>
            <w:tcW w:w="1620" w:type="dxa"/>
            <w:vAlign w:val="center"/>
          </w:tcPr>
          <w:p w14:paraId="79B2CA6F" w14:textId="77777777" w:rsidR="0062191D" w:rsidRPr="009B336E" w:rsidRDefault="0062191D" w:rsidP="00EB0138">
            <w:pPr>
              <w:pStyle w:val="NoSpacing"/>
              <w:jc w:val="center"/>
              <w:rPr>
                <w:rFonts w:asciiTheme="minorHAnsi" w:hAnsiTheme="minorHAnsi"/>
                <w:b/>
              </w:rPr>
            </w:pPr>
            <w:r w:rsidRPr="009B336E">
              <w:rPr>
                <w:rFonts w:asciiTheme="minorHAnsi" w:hAnsiTheme="minorHAnsi"/>
                <w:b/>
              </w:rPr>
              <w:t>Residential</w:t>
            </w:r>
          </w:p>
        </w:tc>
        <w:tc>
          <w:tcPr>
            <w:tcW w:w="1530" w:type="dxa"/>
            <w:vAlign w:val="center"/>
          </w:tcPr>
          <w:p w14:paraId="79B2CA70" w14:textId="77777777" w:rsidR="0062191D" w:rsidRPr="009B336E" w:rsidRDefault="0062191D" w:rsidP="00EB0138">
            <w:pPr>
              <w:pStyle w:val="NoSpacing"/>
              <w:jc w:val="center"/>
              <w:rPr>
                <w:rFonts w:asciiTheme="minorHAnsi" w:hAnsiTheme="minorHAnsi"/>
                <w:b/>
              </w:rPr>
            </w:pPr>
            <w:r w:rsidRPr="009B336E">
              <w:rPr>
                <w:rFonts w:asciiTheme="minorHAnsi" w:hAnsiTheme="minorHAnsi"/>
                <w:b/>
              </w:rPr>
              <w:t>Commercial/Retail</w:t>
            </w:r>
          </w:p>
        </w:tc>
        <w:tc>
          <w:tcPr>
            <w:tcW w:w="1440" w:type="dxa"/>
            <w:vAlign w:val="center"/>
          </w:tcPr>
          <w:p w14:paraId="79B2CA71" w14:textId="77777777" w:rsidR="0062191D" w:rsidRPr="009B336E" w:rsidRDefault="0062191D" w:rsidP="00EB0138">
            <w:pPr>
              <w:pStyle w:val="NoSpacing"/>
              <w:jc w:val="center"/>
              <w:rPr>
                <w:rFonts w:asciiTheme="minorHAnsi" w:hAnsiTheme="minorHAnsi"/>
                <w:b/>
              </w:rPr>
            </w:pPr>
            <w:r w:rsidRPr="009B336E">
              <w:rPr>
                <w:rFonts w:asciiTheme="minorHAnsi" w:hAnsiTheme="minorHAnsi"/>
                <w:b/>
              </w:rPr>
              <w:t>Office</w:t>
            </w:r>
          </w:p>
        </w:tc>
        <w:tc>
          <w:tcPr>
            <w:tcW w:w="1620" w:type="dxa"/>
            <w:vAlign w:val="center"/>
          </w:tcPr>
          <w:p w14:paraId="79B2CA72" w14:textId="77777777" w:rsidR="0062191D" w:rsidRPr="009B336E" w:rsidRDefault="0062191D" w:rsidP="00EB0138">
            <w:pPr>
              <w:pStyle w:val="NoSpacing"/>
              <w:jc w:val="center"/>
              <w:rPr>
                <w:rFonts w:asciiTheme="minorHAnsi" w:hAnsiTheme="minorHAnsi"/>
                <w:b/>
              </w:rPr>
            </w:pPr>
            <w:r w:rsidRPr="009B336E">
              <w:rPr>
                <w:rFonts w:asciiTheme="minorHAnsi" w:hAnsiTheme="minorHAnsi"/>
                <w:b/>
              </w:rPr>
              <w:t>Hotel</w:t>
            </w:r>
          </w:p>
        </w:tc>
      </w:tr>
      <w:tr w:rsidR="0062191D" w:rsidRPr="009B336E" w14:paraId="79B2CA7B" w14:textId="77777777" w:rsidTr="00EB0138">
        <w:trPr>
          <w:gridAfter w:val="1"/>
          <w:wAfter w:w="18" w:type="dxa"/>
          <w:trHeight w:val="350"/>
          <w:jc w:val="center"/>
        </w:trPr>
        <w:tc>
          <w:tcPr>
            <w:tcW w:w="1278" w:type="dxa"/>
            <w:vAlign w:val="center"/>
          </w:tcPr>
          <w:p w14:paraId="79B2CA74" w14:textId="77777777" w:rsidR="0062191D" w:rsidRPr="009B336E" w:rsidRDefault="0062191D" w:rsidP="00EB0138">
            <w:pPr>
              <w:pStyle w:val="NoSpacing"/>
              <w:jc w:val="center"/>
              <w:rPr>
                <w:rFonts w:asciiTheme="minorHAnsi" w:hAnsiTheme="minorHAnsi"/>
              </w:rPr>
            </w:pPr>
            <w:r w:rsidRPr="009B336E">
              <w:rPr>
                <w:rFonts w:asciiTheme="minorHAnsi" w:hAnsiTheme="minorHAnsi"/>
              </w:rPr>
              <w:t>Minimum</w:t>
            </w:r>
          </w:p>
        </w:tc>
        <w:tc>
          <w:tcPr>
            <w:tcW w:w="2070" w:type="dxa"/>
            <w:vAlign w:val="center"/>
          </w:tcPr>
          <w:p w14:paraId="79B2CA75" w14:textId="77777777" w:rsidR="0062191D" w:rsidRPr="009B336E" w:rsidRDefault="0062191D" w:rsidP="00EB0138">
            <w:pPr>
              <w:pStyle w:val="NoSpacing"/>
              <w:jc w:val="center"/>
              <w:rPr>
                <w:rFonts w:asciiTheme="minorHAnsi" w:hAnsiTheme="minorHAnsi"/>
                <w:highlight w:val="yellow"/>
              </w:rPr>
            </w:pPr>
            <w:r w:rsidRPr="009B336E">
              <w:rPr>
                <w:rFonts w:asciiTheme="minorHAnsi" w:hAnsiTheme="minorHAnsi"/>
              </w:rPr>
              <w:t>640,000 sq. ft.</w:t>
            </w:r>
          </w:p>
        </w:tc>
        <w:tc>
          <w:tcPr>
            <w:tcW w:w="1620" w:type="dxa"/>
            <w:vAlign w:val="center"/>
          </w:tcPr>
          <w:p w14:paraId="79B2CA76" w14:textId="77777777" w:rsidR="0062191D" w:rsidRPr="009B336E" w:rsidRDefault="0062191D" w:rsidP="00EB0138">
            <w:pPr>
              <w:pStyle w:val="NoSpacing"/>
              <w:jc w:val="center"/>
              <w:rPr>
                <w:rFonts w:asciiTheme="minorHAnsi" w:hAnsiTheme="minorHAnsi"/>
              </w:rPr>
            </w:pPr>
            <w:r w:rsidRPr="009B336E">
              <w:rPr>
                <w:rFonts w:asciiTheme="minorHAnsi" w:hAnsiTheme="minorHAnsi"/>
              </w:rPr>
              <w:t>250 units</w:t>
            </w:r>
          </w:p>
          <w:p w14:paraId="79B2CA77" w14:textId="77777777" w:rsidR="0062191D" w:rsidRPr="009B336E" w:rsidRDefault="0062191D" w:rsidP="00EB0138">
            <w:pPr>
              <w:pStyle w:val="NoSpacing"/>
              <w:jc w:val="center"/>
              <w:rPr>
                <w:rFonts w:asciiTheme="minorHAnsi" w:hAnsiTheme="minorHAnsi"/>
              </w:rPr>
            </w:pPr>
            <w:r w:rsidRPr="009B336E">
              <w:rPr>
                <w:rFonts w:asciiTheme="minorHAnsi" w:hAnsiTheme="minorHAnsi"/>
              </w:rPr>
              <w:t xml:space="preserve">290,000-330,000 sq. </w:t>
            </w:r>
            <w:proofErr w:type="spellStart"/>
            <w:r w:rsidRPr="009B336E">
              <w:rPr>
                <w:rFonts w:asciiTheme="minorHAnsi" w:hAnsiTheme="minorHAnsi"/>
              </w:rPr>
              <w:t>ft</w:t>
            </w:r>
            <w:proofErr w:type="spellEnd"/>
          </w:p>
        </w:tc>
        <w:tc>
          <w:tcPr>
            <w:tcW w:w="1530" w:type="dxa"/>
            <w:vAlign w:val="center"/>
          </w:tcPr>
          <w:p w14:paraId="79B2CA78" w14:textId="77777777" w:rsidR="0062191D" w:rsidRPr="009B336E" w:rsidRDefault="0062191D" w:rsidP="00EB0138">
            <w:pPr>
              <w:pStyle w:val="NoSpacing"/>
              <w:jc w:val="center"/>
              <w:rPr>
                <w:rFonts w:asciiTheme="minorHAnsi" w:hAnsiTheme="minorHAnsi"/>
              </w:rPr>
            </w:pPr>
            <w:r w:rsidRPr="009B336E">
              <w:rPr>
                <w:rFonts w:asciiTheme="minorHAnsi" w:hAnsiTheme="minorHAnsi"/>
              </w:rPr>
              <w:t>200,000 sq. ft.</w:t>
            </w:r>
          </w:p>
        </w:tc>
        <w:tc>
          <w:tcPr>
            <w:tcW w:w="1440" w:type="dxa"/>
            <w:vAlign w:val="center"/>
          </w:tcPr>
          <w:p w14:paraId="79B2CA79" w14:textId="77777777" w:rsidR="0062191D" w:rsidRPr="009B336E" w:rsidRDefault="0062191D" w:rsidP="00EB0138">
            <w:pPr>
              <w:pStyle w:val="NoSpacing"/>
              <w:jc w:val="center"/>
              <w:rPr>
                <w:rFonts w:asciiTheme="minorHAnsi" w:hAnsiTheme="minorHAnsi"/>
              </w:rPr>
            </w:pPr>
            <w:r w:rsidRPr="009B336E">
              <w:rPr>
                <w:rFonts w:asciiTheme="minorHAnsi" w:hAnsiTheme="minorHAnsi"/>
              </w:rPr>
              <w:t>150,000 sq. ft.</w:t>
            </w:r>
          </w:p>
        </w:tc>
        <w:tc>
          <w:tcPr>
            <w:tcW w:w="1620" w:type="dxa"/>
            <w:vAlign w:val="center"/>
          </w:tcPr>
          <w:p w14:paraId="79B2CA7A" w14:textId="77777777" w:rsidR="0062191D" w:rsidRPr="009B336E" w:rsidRDefault="0062191D" w:rsidP="00EB0138">
            <w:pPr>
              <w:pStyle w:val="NoSpacing"/>
              <w:jc w:val="center"/>
              <w:rPr>
                <w:rFonts w:asciiTheme="minorHAnsi" w:hAnsiTheme="minorHAnsi"/>
              </w:rPr>
            </w:pPr>
            <w:r w:rsidRPr="009B336E">
              <w:rPr>
                <w:rFonts w:asciiTheme="minorHAnsi" w:hAnsiTheme="minorHAnsi"/>
              </w:rPr>
              <w:t>N/A</w:t>
            </w:r>
          </w:p>
        </w:tc>
      </w:tr>
      <w:tr w:rsidR="0062191D" w:rsidRPr="009B336E" w14:paraId="79B2CA83" w14:textId="77777777" w:rsidTr="00EB0138">
        <w:trPr>
          <w:gridAfter w:val="1"/>
          <w:wAfter w:w="18" w:type="dxa"/>
          <w:trHeight w:val="350"/>
          <w:jc w:val="center"/>
        </w:trPr>
        <w:tc>
          <w:tcPr>
            <w:tcW w:w="1278" w:type="dxa"/>
            <w:vAlign w:val="center"/>
          </w:tcPr>
          <w:p w14:paraId="79B2CA7C" w14:textId="77777777" w:rsidR="0062191D" w:rsidRPr="009B336E" w:rsidRDefault="0062191D" w:rsidP="00EB0138">
            <w:pPr>
              <w:pStyle w:val="NoSpacing"/>
              <w:jc w:val="center"/>
              <w:rPr>
                <w:rFonts w:asciiTheme="minorHAnsi" w:hAnsiTheme="minorHAnsi"/>
              </w:rPr>
            </w:pPr>
            <w:r w:rsidRPr="009B336E">
              <w:rPr>
                <w:rFonts w:asciiTheme="minorHAnsi" w:hAnsiTheme="minorHAnsi"/>
              </w:rPr>
              <w:t>Maximum</w:t>
            </w:r>
          </w:p>
        </w:tc>
        <w:tc>
          <w:tcPr>
            <w:tcW w:w="2070" w:type="dxa"/>
          </w:tcPr>
          <w:p w14:paraId="79B2CA7D" w14:textId="77777777" w:rsidR="0062191D" w:rsidRPr="009B336E" w:rsidRDefault="0062191D" w:rsidP="00EB0138">
            <w:pPr>
              <w:pStyle w:val="NoSpacing"/>
              <w:jc w:val="center"/>
              <w:rPr>
                <w:rFonts w:asciiTheme="minorHAnsi" w:hAnsiTheme="minorHAnsi"/>
                <w:highlight w:val="yellow"/>
              </w:rPr>
            </w:pPr>
            <w:r w:rsidRPr="009B336E">
              <w:rPr>
                <w:rFonts w:asciiTheme="minorHAnsi" w:hAnsiTheme="minorHAnsi"/>
              </w:rPr>
              <w:t xml:space="preserve">East West Partners has agreed to not exceed </w:t>
            </w:r>
            <w:r w:rsidRPr="009B336E">
              <w:rPr>
                <w:rFonts w:asciiTheme="minorHAnsi" w:hAnsiTheme="minorHAnsi"/>
              </w:rPr>
              <w:br/>
              <w:t>1.6 million sq. ft.</w:t>
            </w:r>
          </w:p>
        </w:tc>
        <w:tc>
          <w:tcPr>
            <w:tcW w:w="1620" w:type="dxa"/>
            <w:vAlign w:val="center"/>
          </w:tcPr>
          <w:p w14:paraId="79B2CA7E" w14:textId="77777777" w:rsidR="0062191D" w:rsidRPr="009B336E" w:rsidRDefault="0062191D" w:rsidP="00EB0138">
            <w:pPr>
              <w:pStyle w:val="NoSpacing"/>
              <w:jc w:val="center"/>
              <w:rPr>
                <w:rFonts w:asciiTheme="minorHAnsi" w:hAnsiTheme="minorHAnsi"/>
              </w:rPr>
            </w:pPr>
            <w:r w:rsidRPr="009B336E">
              <w:rPr>
                <w:rFonts w:asciiTheme="minorHAnsi" w:hAnsiTheme="minorHAnsi"/>
              </w:rPr>
              <w:t>800 units</w:t>
            </w:r>
          </w:p>
          <w:p w14:paraId="79B2CA7F" w14:textId="77777777" w:rsidR="0062191D" w:rsidRPr="009B336E" w:rsidRDefault="0062191D" w:rsidP="00EB0138">
            <w:pPr>
              <w:pStyle w:val="NoSpacing"/>
              <w:jc w:val="center"/>
              <w:rPr>
                <w:rFonts w:asciiTheme="minorHAnsi" w:hAnsiTheme="minorHAnsi"/>
              </w:rPr>
            </w:pPr>
            <w:r w:rsidRPr="009B336E">
              <w:rPr>
                <w:rFonts w:asciiTheme="minorHAnsi" w:hAnsiTheme="minorHAnsi"/>
              </w:rPr>
              <w:t>Sq. ft. not specified</w:t>
            </w:r>
          </w:p>
        </w:tc>
        <w:tc>
          <w:tcPr>
            <w:tcW w:w="1530" w:type="dxa"/>
            <w:vAlign w:val="center"/>
          </w:tcPr>
          <w:p w14:paraId="79B2CA80" w14:textId="77777777" w:rsidR="0062191D" w:rsidRPr="009B336E" w:rsidRDefault="0062191D" w:rsidP="00EB0138">
            <w:pPr>
              <w:pStyle w:val="NoSpacing"/>
              <w:jc w:val="center"/>
              <w:rPr>
                <w:rFonts w:asciiTheme="minorHAnsi" w:hAnsiTheme="minorHAnsi"/>
              </w:rPr>
            </w:pPr>
            <w:r w:rsidRPr="009B336E">
              <w:rPr>
                <w:rFonts w:asciiTheme="minorHAnsi" w:hAnsiTheme="minorHAnsi"/>
              </w:rPr>
              <w:t>475,000 sq. ft.</w:t>
            </w:r>
          </w:p>
        </w:tc>
        <w:tc>
          <w:tcPr>
            <w:tcW w:w="1440" w:type="dxa"/>
            <w:vAlign w:val="center"/>
          </w:tcPr>
          <w:p w14:paraId="79B2CA81" w14:textId="77777777" w:rsidR="0062191D" w:rsidRPr="009B336E" w:rsidRDefault="0062191D" w:rsidP="00EB0138">
            <w:pPr>
              <w:pStyle w:val="NoSpacing"/>
              <w:jc w:val="center"/>
              <w:rPr>
                <w:rFonts w:asciiTheme="minorHAnsi" w:hAnsiTheme="minorHAnsi"/>
              </w:rPr>
            </w:pPr>
            <w:r w:rsidRPr="009B336E">
              <w:rPr>
                <w:rFonts w:asciiTheme="minorHAnsi" w:hAnsiTheme="minorHAnsi"/>
              </w:rPr>
              <w:t>600,000 sq. ft.</w:t>
            </w:r>
          </w:p>
        </w:tc>
        <w:tc>
          <w:tcPr>
            <w:tcW w:w="1620" w:type="dxa"/>
            <w:vAlign w:val="center"/>
          </w:tcPr>
          <w:p w14:paraId="79B2CA82" w14:textId="77777777" w:rsidR="0062191D" w:rsidRPr="009B336E" w:rsidRDefault="0062191D" w:rsidP="00EB0138">
            <w:pPr>
              <w:pStyle w:val="NoSpacing"/>
              <w:jc w:val="center"/>
              <w:rPr>
                <w:rFonts w:asciiTheme="minorHAnsi" w:hAnsiTheme="minorHAnsi"/>
              </w:rPr>
            </w:pPr>
            <w:r w:rsidRPr="009B336E">
              <w:rPr>
                <w:rFonts w:asciiTheme="minorHAnsi" w:hAnsiTheme="minorHAnsi"/>
              </w:rPr>
              <w:t>400 rooms and ancillary space</w:t>
            </w:r>
          </w:p>
        </w:tc>
      </w:tr>
    </w:tbl>
    <w:p w14:paraId="79B2CA84" w14:textId="77777777" w:rsidR="0062191D" w:rsidRPr="009B336E" w:rsidRDefault="0062191D" w:rsidP="0062191D">
      <w:pPr>
        <w:pStyle w:val="NoSpacing"/>
        <w:rPr>
          <w:rFonts w:asciiTheme="minorHAnsi" w:hAnsiTheme="minorHAnsi"/>
        </w:rPr>
      </w:pPr>
    </w:p>
    <w:p w14:paraId="79B2CA85" w14:textId="77777777" w:rsidR="0062191D" w:rsidRPr="009B336E" w:rsidRDefault="0062191D" w:rsidP="0062191D">
      <w:pPr>
        <w:pStyle w:val="NoSpacing"/>
        <w:rPr>
          <w:rFonts w:asciiTheme="minorHAnsi" w:hAnsiTheme="minorHAnsi"/>
          <w:u w:val="single"/>
        </w:rPr>
      </w:pPr>
      <w:r w:rsidRPr="009B336E">
        <w:rPr>
          <w:rFonts w:asciiTheme="minorHAnsi" w:hAnsiTheme="minorHAnsi"/>
          <w:u w:val="single"/>
        </w:rPr>
        <w:t>Phasing</w:t>
      </w:r>
    </w:p>
    <w:p w14:paraId="79B2CA86" w14:textId="77777777" w:rsidR="0062191D" w:rsidRPr="009B336E" w:rsidRDefault="0062191D" w:rsidP="0062191D">
      <w:pPr>
        <w:pStyle w:val="NoSpacing"/>
        <w:rPr>
          <w:rFonts w:asciiTheme="minorHAnsi" w:hAnsiTheme="minorHAnsi"/>
          <w:i/>
        </w:rPr>
      </w:pPr>
      <w:r w:rsidRPr="009B336E">
        <w:rPr>
          <w:rFonts w:asciiTheme="minorHAnsi" w:hAnsiTheme="minorHAnsi"/>
          <w:i/>
        </w:rPr>
        <w:t>The following is the phasing plan proposed by East West Partners:</w:t>
      </w:r>
    </w:p>
    <w:p w14:paraId="79B2CA87" w14:textId="77777777" w:rsidR="0062191D" w:rsidRPr="009B336E" w:rsidRDefault="0062191D" w:rsidP="0062191D">
      <w:pPr>
        <w:pStyle w:val="NoSpacing"/>
        <w:rPr>
          <w:rFonts w:asciiTheme="minorHAnsi" w:hAnsiTheme="minorHAnsi"/>
        </w:rPr>
      </w:pPr>
    </w:p>
    <w:p w14:paraId="79B2CA88" w14:textId="77777777" w:rsidR="0062191D" w:rsidRPr="009B336E" w:rsidRDefault="0062191D" w:rsidP="0062191D">
      <w:pPr>
        <w:pStyle w:val="NoSpacing"/>
        <w:rPr>
          <w:rFonts w:asciiTheme="minorHAnsi" w:hAnsiTheme="minorHAnsi"/>
        </w:rPr>
      </w:pPr>
      <w:r w:rsidRPr="009B336E">
        <w:rPr>
          <w:rFonts w:asciiTheme="minorHAnsi" w:hAnsiTheme="minorHAnsi"/>
        </w:rPr>
        <w:t xml:space="preserve">No individual building or phase of buildings shall be required to include any particular use except as required by the Design Guidelines. Prior to the approval of each new building, the developer shall be required to show that the remaining undeveloped portions of the site are sufficient to provide for the minimums of each use within the project Design Guidelines and probable future location of those uses. Developer shall also show that the minimums for each use can be accomplished without triggering any other limiting factors below. </w:t>
      </w:r>
    </w:p>
    <w:p w14:paraId="79B2CA89" w14:textId="77777777" w:rsidR="0062191D" w:rsidRPr="009B336E" w:rsidRDefault="0062191D" w:rsidP="0062191D">
      <w:pPr>
        <w:pStyle w:val="NoSpacing"/>
        <w:rPr>
          <w:rFonts w:asciiTheme="minorHAnsi" w:hAnsiTheme="minorHAnsi"/>
          <w:u w:val="single"/>
        </w:rPr>
      </w:pPr>
      <w:r w:rsidRPr="009B336E">
        <w:rPr>
          <w:rFonts w:asciiTheme="minorHAnsi" w:hAnsiTheme="minorHAnsi"/>
          <w:u w:val="single"/>
        </w:rPr>
        <w:lastRenderedPageBreak/>
        <w:t>Limiting Factors</w:t>
      </w:r>
    </w:p>
    <w:p w14:paraId="79B2CA8A" w14:textId="77777777" w:rsidR="0090762C" w:rsidRPr="009B336E" w:rsidRDefault="0090762C" w:rsidP="0062191D">
      <w:pPr>
        <w:pStyle w:val="NoSpacing"/>
        <w:rPr>
          <w:rFonts w:asciiTheme="minorHAnsi" w:hAnsiTheme="minorHAnsi"/>
          <w:i/>
        </w:rPr>
      </w:pPr>
      <w:r w:rsidRPr="009B336E">
        <w:rPr>
          <w:rFonts w:asciiTheme="minorHAnsi" w:hAnsiTheme="minorHAnsi"/>
          <w:i/>
        </w:rPr>
        <w:t>The following limiting factors were developed by East West Partners:</w:t>
      </w:r>
    </w:p>
    <w:p w14:paraId="79B2CA8B" w14:textId="77777777" w:rsidR="00DB73FA" w:rsidRPr="009B336E" w:rsidRDefault="00DB73FA" w:rsidP="0062191D">
      <w:pPr>
        <w:pStyle w:val="NoSpacing"/>
        <w:rPr>
          <w:rFonts w:asciiTheme="minorHAnsi" w:hAnsiTheme="minorHAnsi"/>
        </w:rPr>
      </w:pPr>
    </w:p>
    <w:p w14:paraId="79B2CA8C" w14:textId="77777777" w:rsidR="0062191D" w:rsidRPr="009B336E" w:rsidRDefault="0062191D" w:rsidP="0062191D">
      <w:pPr>
        <w:pStyle w:val="NoSpacing"/>
        <w:rPr>
          <w:rFonts w:asciiTheme="minorHAnsi" w:hAnsiTheme="minorHAnsi"/>
        </w:rPr>
      </w:pPr>
      <w:r w:rsidRPr="009B336E">
        <w:rPr>
          <w:rFonts w:asciiTheme="minorHAnsi" w:hAnsiTheme="minorHAnsi"/>
        </w:rPr>
        <w:t>In addition to square footage and/or unit count, other limiting factors to the maximum amount of development shall include:</w:t>
      </w:r>
    </w:p>
    <w:p w14:paraId="79B2CA8D" w14:textId="77777777" w:rsidR="0062191D" w:rsidRPr="009B336E" w:rsidRDefault="0062191D" w:rsidP="0062191D">
      <w:pPr>
        <w:pStyle w:val="NoSpacing"/>
        <w:numPr>
          <w:ilvl w:val="0"/>
          <w:numId w:val="8"/>
        </w:numPr>
        <w:rPr>
          <w:rFonts w:asciiTheme="minorHAnsi" w:hAnsiTheme="minorHAnsi"/>
        </w:rPr>
      </w:pPr>
      <w:r w:rsidRPr="009B336E">
        <w:rPr>
          <w:rFonts w:asciiTheme="minorHAnsi" w:hAnsiTheme="minorHAnsi"/>
        </w:rPr>
        <w:t>Prescribed building height maximums</w:t>
      </w:r>
    </w:p>
    <w:p w14:paraId="79B2CA8E" w14:textId="77777777" w:rsidR="0062191D" w:rsidRPr="009B336E" w:rsidRDefault="0062191D" w:rsidP="0062191D">
      <w:pPr>
        <w:pStyle w:val="NoSpacing"/>
        <w:numPr>
          <w:ilvl w:val="0"/>
          <w:numId w:val="8"/>
        </w:numPr>
        <w:rPr>
          <w:rFonts w:asciiTheme="minorHAnsi" w:hAnsiTheme="minorHAnsi"/>
        </w:rPr>
      </w:pPr>
      <w:r w:rsidRPr="009B336E">
        <w:rPr>
          <w:rFonts w:asciiTheme="minorHAnsi" w:hAnsiTheme="minorHAnsi"/>
        </w:rPr>
        <w:t>Impervious surface limitations</w:t>
      </w:r>
    </w:p>
    <w:p w14:paraId="79B2CA8F" w14:textId="77777777" w:rsidR="0062191D" w:rsidRPr="009B336E" w:rsidRDefault="0062191D" w:rsidP="0062191D">
      <w:pPr>
        <w:pStyle w:val="NoSpacing"/>
        <w:numPr>
          <w:ilvl w:val="0"/>
          <w:numId w:val="8"/>
        </w:numPr>
        <w:rPr>
          <w:rFonts w:asciiTheme="minorHAnsi" w:hAnsiTheme="minorHAnsi"/>
        </w:rPr>
      </w:pPr>
      <w:r w:rsidRPr="009B336E">
        <w:rPr>
          <w:rFonts w:asciiTheme="minorHAnsi" w:hAnsiTheme="minorHAnsi"/>
        </w:rPr>
        <w:t>Daily Automatic trip generation</w:t>
      </w:r>
    </w:p>
    <w:p w14:paraId="79B2CA90" w14:textId="77777777" w:rsidR="0062191D" w:rsidRPr="009B336E" w:rsidRDefault="0062191D" w:rsidP="0062191D">
      <w:pPr>
        <w:pStyle w:val="NoSpacing"/>
        <w:numPr>
          <w:ilvl w:val="0"/>
          <w:numId w:val="8"/>
        </w:numPr>
        <w:rPr>
          <w:rFonts w:asciiTheme="minorHAnsi" w:hAnsiTheme="minorHAnsi"/>
        </w:rPr>
      </w:pPr>
      <w:r w:rsidRPr="009B336E">
        <w:rPr>
          <w:rFonts w:asciiTheme="minorHAnsi" w:hAnsiTheme="minorHAnsi"/>
        </w:rPr>
        <w:t>AM Peak hour automobile trip generation</w:t>
      </w:r>
    </w:p>
    <w:p w14:paraId="79B2CA91" w14:textId="77777777" w:rsidR="0062191D" w:rsidRPr="009B336E" w:rsidRDefault="0062191D" w:rsidP="0062191D">
      <w:pPr>
        <w:pStyle w:val="NoSpacing"/>
        <w:numPr>
          <w:ilvl w:val="0"/>
          <w:numId w:val="8"/>
        </w:numPr>
        <w:rPr>
          <w:rFonts w:asciiTheme="minorHAnsi" w:hAnsiTheme="minorHAnsi"/>
        </w:rPr>
      </w:pPr>
      <w:r w:rsidRPr="009B336E">
        <w:rPr>
          <w:rFonts w:asciiTheme="minorHAnsi" w:hAnsiTheme="minorHAnsi"/>
        </w:rPr>
        <w:t>PM Peak hour automobile trip generation</w:t>
      </w:r>
    </w:p>
    <w:p w14:paraId="79B2CA92" w14:textId="77777777" w:rsidR="00DB73FA" w:rsidRPr="009B336E" w:rsidRDefault="00DB73FA" w:rsidP="00DB73FA">
      <w:pPr>
        <w:pStyle w:val="Heading2"/>
        <w:numPr>
          <w:ilvl w:val="0"/>
          <w:numId w:val="0"/>
        </w:numPr>
        <w:ind w:left="720"/>
        <w:rPr>
          <w:rFonts w:asciiTheme="minorHAnsi" w:hAnsiTheme="minorHAnsi" w:cs="Arial"/>
          <w:szCs w:val="24"/>
        </w:rPr>
      </w:pPr>
    </w:p>
    <w:p w14:paraId="79B2CA93" w14:textId="77777777" w:rsidR="0062191D" w:rsidRPr="009B336E" w:rsidRDefault="0062191D" w:rsidP="0062191D">
      <w:pPr>
        <w:pStyle w:val="Heading2"/>
        <w:rPr>
          <w:rFonts w:asciiTheme="minorHAnsi" w:hAnsiTheme="minorHAnsi" w:cs="Arial"/>
          <w:szCs w:val="24"/>
        </w:rPr>
      </w:pPr>
      <w:proofErr w:type="gramStart"/>
      <w:r w:rsidRPr="009B336E">
        <w:rPr>
          <w:rFonts w:asciiTheme="minorHAnsi" w:hAnsiTheme="minorHAnsi" w:cs="Arial"/>
          <w:szCs w:val="24"/>
          <w:u w:val="single"/>
        </w:rPr>
        <w:t>Affordable Housing</w:t>
      </w:r>
      <w:r w:rsidRPr="009B336E">
        <w:rPr>
          <w:rFonts w:asciiTheme="minorHAnsi" w:hAnsiTheme="minorHAnsi" w:cs="Arial"/>
          <w:szCs w:val="24"/>
        </w:rPr>
        <w:t>.</w:t>
      </w:r>
      <w:proofErr w:type="gramEnd"/>
      <w:r w:rsidRPr="009B336E">
        <w:rPr>
          <w:rFonts w:asciiTheme="minorHAnsi" w:hAnsiTheme="minorHAnsi" w:cs="Arial"/>
          <w:szCs w:val="24"/>
        </w:rPr>
        <w:t xml:space="preserve"> </w:t>
      </w:r>
    </w:p>
    <w:p w14:paraId="79B2CA94" w14:textId="77777777" w:rsidR="0062191D" w:rsidRPr="009B336E" w:rsidRDefault="0062191D" w:rsidP="0062191D">
      <w:pPr>
        <w:pStyle w:val="NoSpacing"/>
        <w:rPr>
          <w:rFonts w:asciiTheme="minorHAnsi" w:hAnsiTheme="minorHAnsi"/>
          <w:i/>
        </w:rPr>
      </w:pPr>
      <w:r w:rsidRPr="009B336E">
        <w:rPr>
          <w:rFonts w:asciiTheme="minorHAnsi" w:hAnsiTheme="minorHAnsi" w:cs="Arial"/>
        </w:rPr>
        <w:t xml:space="preserve">[OBEY CREEK: </w:t>
      </w:r>
      <w:r w:rsidRPr="009B336E">
        <w:rPr>
          <w:rFonts w:asciiTheme="minorHAnsi" w:hAnsiTheme="minorHAnsi"/>
          <w:i/>
        </w:rPr>
        <w:t xml:space="preserve">During the December 8, 2014 Obey Creek Special Meeting, the Council established a committee, consisting of Councilmembers George </w:t>
      </w:r>
      <w:proofErr w:type="spellStart"/>
      <w:r w:rsidRPr="009B336E">
        <w:rPr>
          <w:rFonts w:asciiTheme="minorHAnsi" w:hAnsiTheme="minorHAnsi"/>
          <w:i/>
        </w:rPr>
        <w:t>Cianciolo</w:t>
      </w:r>
      <w:proofErr w:type="spellEnd"/>
      <w:r w:rsidRPr="009B336E">
        <w:rPr>
          <w:rFonts w:asciiTheme="minorHAnsi" w:hAnsiTheme="minorHAnsi"/>
          <w:i/>
        </w:rPr>
        <w:t xml:space="preserve">, Sally Greene, and Jim Ward, to develop proposals for affordable housing options for the Council’s review. The committee </w:t>
      </w:r>
      <w:r w:rsidR="001A0ACF" w:rsidRPr="009B336E">
        <w:rPr>
          <w:rFonts w:asciiTheme="minorHAnsi" w:hAnsiTheme="minorHAnsi"/>
          <w:i/>
        </w:rPr>
        <w:t xml:space="preserve">is scheduled </w:t>
      </w:r>
      <w:r w:rsidRPr="009B336E">
        <w:rPr>
          <w:rFonts w:asciiTheme="minorHAnsi" w:hAnsiTheme="minorHAnsi"/>
          <w:i/>
        </w:rPr>
        <w:t xml:space="preserve">to provide an update to the Council during the </w:t>
      </w:r>
      <w:r w:rsidR="001A0ACF" w:rsidRPr="009B336E">
        <w:rPr>
          <w:rFonts w:asciiTheme="minorHAnsi" w:hAnsiTheme="minorHAnsi"/>
          <w:i/>
        </w:rPr>
        <w:t>February 12</w:t>
      </w:r>
      <w:r w:rsidRPr="009B336E">
        <w:rPr>
          <w:rFonts w:asciiTheme="minorHAnsi" w:hAnsiTheme="minorHAnsi"/>
          <w:i/>
        </w:rPr>
        <w:t xml:space="preserve">, 2015 Obey Creek Special Meeting.] </w:t>
      </w:r>
    </w:p>
    <w:p w14:paraId="79B2CA95" w14:textId="77777777" w:rsidR="0062191D" w:rsidRPr="009B336E" w:rsidRDefault="0062191D" w:rsidP="0062191D">
      <w:pPr>
        <w:pStyle w:val="NoSpacing"/>
        <w:rPr>
          <w:rFonts w:asciiTheme="minorHAnsi" w:hAnsiTheme="minorHAnsi"/>
          <w:i/>
        </w:rPr>
      </w:pPr>
    </w:p>
    <w:p w14:paraId="79B2CA96" w14:textId="77777777" w:rsidR="0062191D" w:rsidRPr="009B336E" w:rsidRDefault="0062191D" w:rsidP="0062191D">
      <w:pPr>
        <w:pStyle w:val="NoSpacing"/>
        <w:rPr>
          <w:rFonts w:asciiTheme="minorHAnsi" w:hAnsiTheme="minorHAnsi"/>
        </w:rPr>
      </w:pPr>
      <w:r w:rsidRPr="009B336E">
        <w:rPr>
          <w:rFonts w:asciiTheme="minorHAnsi" w:hAnsiTheme="minorHAnsi"/>
        </w:rPr>
        <w:t>Obey Creek is committed to the promotion of workforce and affordable housing on in the larger Chapel Hill community. Below are several strategies to be pursued to provide affordable and workforce housing. The final affordable housing component of Obey Creek could incorporate one or more of these strategies.</w:t>
      </w:r>
    </w:p>
    <w:p w14:paraId="79B2CA97" w14:textId="77777777" w:rsidR="0062191D" w:rsidRPr="009B336E" w:rsidRDefault="0062191D" w:rsidP="0062191D">
      <w:pPr>
        <w:pStyle w:val="NoSpacing"/>
        <w:rPr>
          <w:rFonts w:asciiTheme="minorHAnsi" w:hAnsiTheme="minorHAnsi"/>
        </w:rPr>
      </w:pPr>
    </w:p>
    <w:p w14:paraId="79B2CA98" w14:textId="77777777" w:rsidR="0062191D" w:rsidRPr="009B336E" w:rsidRDefault="0062191D" w:rsidP="0062191D">
      <w:pPr>
        <w:pStyle w:val="NoSpacing"/>
        <w:rPr>
          <w:rFonts w:asciiTheme="minorHAnsi" w:hAnsiTheme="minorHAnsi"/>
        </w:rPr>
      </w:pPr>
      <w:r w:rsidRPr="009B336E">
        <w:rPr>
          <w:rFonts w:asciiTheme="minorHAnsi" w:hAnsiTheme="minorHAnsi"/>
          <w:b/>
        </w:rPr>
        <w:t xml:space="preserve">For-Sale Housing: </w:t>
      </w:r>
      <w:r w:rsidRPr="009B336E">
        <w:rPr>
          <w:rFonts w:asciiTheme="minorHAnsi" w:hAnsiTheme="minorHAnsi"/>
        </w:rPr>
        <w:t xml:space="preserve">Any housing offered for sale (whether sold at first occupancy or as a condo conversion) shall meet the 15% Inclusionary Zoning Ordinance through the provisions of units, payment in lieu of units, or any combination thereof. Any prior payments made on behalf of rental units would apply to the requirements upon a condo conversion. </w:t>
      </w:r>
    </w:p>
    <w:p w14:paraId="79B2CA99" w14:textId="77777777" w:rsidR="0062191D" w:rsidRPr="009B336E" w:rsidRDefault="0062191D" w:rsidP="0062191D">
      <w:pPr>
        <w:pStyle w:val="NoSpacing"/>
        <w:rPr>
          <w:rFonts w:asciiTheme="minorHAnsi" w:hAnsiTheme="minorHAnsi"/>
        </w:rPr>
      </w:pPr>
    </w:p>
    <w:p w14:paraId="79B2CA9A" w14:textId="77777777" w:rsidR="0062191D" w:rsidRPr="009B336E" w:rsidRDefault="0062191D" w:rsidP="0062191D">
      <w:pPr>
        <w:pStyle w:val="NoSpacing"/>
        <w:rPr>
          <w:rFonts w:asciiTheme="minorHAnsi" w:hAnsiTheme="minorHAnsi"/>
        </w:rPr>
      </w:pPr>
      <w:r w:rsidRPr="009B336E">
        <w:rPr>
          <w:rFonts w:asciiTheme="minorHAnsi" w:hAnsiTheme="minorHAnsi"/>
          <w:b/>
        </w:rPr>
        <w:t xml:space="preserve">Middle Income Rental Housing: </w:t>
      </w:r>
      <w:r w:rsidRPr="009B336E">
        <w:rPr>
          <w:rFonts w:asciiTheme="minorHAnsi" w:hAnsiTheme="minorHAnsi"/>
        </w:rPr>
        <w:t xml:space="preserve">A portion of rental units can be rent controlled to guaranty affordability at the 80%, 100% and 120% AMI levels. Affordability would be defined as rent set at 30% of gross income. Single and double occupancy households would be offered 1 bedroom units and triple occupancy or higher would be offered 2 bedroom units. </w:t>
      </w:r>
    </w:p>
    <w:p w14:paraId="79B2CA9B" w14:textId="77777777" w:rsidR="0062191D" w:rsidRPr="009B336E" w:rsidRDefault="0062191D" w:rsidP="0062191D">
      <w:pPr>
        <w:pStyle w:val="NoSpacing"/>
        <w:rPr>
          <w:rFonts w:asciiTheme="minorHAnsi" w:hAnsiTheme="minorHAnsi"/>
        </w:rPr>
      </w:pPr>
    </w:p>
    <w:p w14:paraId="79B2CA9C" w14:textId="77777777" w:rsidR="0062191D" w:rsidRPr="009B336E" w:rsidRDefault="0062191D" w:rsidP="0062191D">
      <w:pPr>
        <w:pStyle w:val="NoSpacing"/>
        <w:rPr>
          <w:rFonts w:asciiTheme="minorHAnsi" w:hAnsiTheme="minorHAnsi"/>
        </w:rPr>
      </w:pPr>
      <w:r w:rsidRPr="009B336E">
        <w:rPr>
          <w:rFonts w:asciiTheme="minorHAnsi" w:hAnsiTheme="minorHAnsi"/>
          <w:b/>
        </w:rPr>
        <w:t xml:space="preserve">Agency Partnerships: </w:t>
      </w:r>
      <w:r w:rsidRPr="009B336E">
        <w:rPr>
          <w:rFonts w:asciiTheme="minorHAnsi" w:hAnsiTheme="minorHAnsi"/>
        </w:rPr>
        <w:t xml:space="preserve">We have been in conversation with affordable housing agencies to provide subsidized housing. CASA and The Arc of the Triangle have expressed an interest in securing units within residential development at Obey Creek to provide units for their clients. The owner of the apartment building would enter into a lease of units with the Agency who would in turn manage the leasing and maintenance of those units. </w:t>
      </w:r>
    </w:p>
    <w:p w14:paraId="79B2CA9D" w14:textId="77777777" w:rsidR="0062191D" w:rsidRPr="009B336E" w:rsidRDefault="0062191D" w:rsidP="0062191D">
      <w:pPr>
        <w:pStyle w:val="NoSpacing"/>
        <w:rPr>
          <w:rFonts w:asciiTheme="minorHAnsi" w:hAnsiTheme="minorHAnsi"/>
        </w:rPr>
      </w:pPr>
    </w:p>
    <w:p w14:paraId="79B2CA9E" w14:textId="77777777" w:rsidR="0062191D" w:rsidRPr="009B336E" w:rsidRDefault="0062191D" w:rsidP="0062191D">
      <w:pPr>
        <w:pStyle w:val="NoSpacing"/>
        <w:rPr>
          <w:rFonts w:asciiTheme="minorHAnsi" w:hAnsiTheme="minorHAnsi"/>
        </w:rPr>
      </w:pPr>
      <w:r w:rsidRPr="009B336E">
        <w:rPr>
          <w:rFonts w:asciiTheme="minorHAnsi" w:hAnsiTheme="minorHAnsi"/>
          <w:b/>
        </w:rPr>
        <w:t xml:space="preserve">Rental Payments in Lieu: </w:t>
      </w:r>
      <w:r w:rsidRPr="009B336E">
        <w:rPr>
          <w:rFonts w:asciiTheme="minorHAnsi" w:hAnsiTheme="minorHAnsi"/>
        </w:rPr>
        <w:t xml:space="preserve">A payment in lieu of rental units could be made to the Town’s Affordable Housing Fund to subsidize affordable housing off-site. </w:t>
      </w:r>
    </w:p>
    <w:p w14:paraId="79B2CA9F" w14:textId="77777777" w:rsidR="0062191D" w:rsidRPr="009B336E" w:rsidRDefault="0062191D" w:rsidP="0062191D">
      <w:pPr>
        <w:pStyle w:val="NoSpacing"/>
        <w:rPr>
          <w:rFonts w:asciiTheme="minorHAnsi" w:hAnsiTheme="minorHAnsi"/>
        </w:rPr>
      </w:pPr>
    </w:p>
    <w:p w14:paraId="79B2CAA0" w14:textId="77777777" w:rsidR="0062191D" w:rsidRPr="009B336E" w:rsidRDefault="0062191D" w:rsidP="0062191D">
      <w:pPr>
        <w:pStyle w:val="Heading3"/>
        <w:rPr>
          <w:rFonts w:asciiTheme="minorHAnsi" w:hAnsiTheme="minorHAnsi" w:cs="Arial"/>
          <w:szCs w:val="24"/>
        </w:rPr>
      </w:pPr>
      <w:proofErr w:type="gramStart"/>
      <w:r w:rsidRPr="009B336E">
        <w:rPr>
          <w:rFonts w:asciiTheme="minorHAnsi" w:hAnsiTheme="minorHAnsi" w:cs="Arial"/>
          <w:szCs w:val="24"/>
          <w:u w:val="single"/>
        </w:rPr>
        <w:lastRenderedPageBreak/>
        <w:t>Annual Report</w:t>
      </w:r>
      <w:r w:rsidRPr="009B336E">
        <w:rPr>
          <w:rFonts w:asciiTheme="minorHAnsi" w:hAnsiTheme="minorHAnsi" w:cs="Arial"/>
          <w:szCs w:val="24"/>
        </w:rPr>
        <w:t>.</w:t>
      </w:r>
      <w:proofErr w:type="gramEnd"/>
      <w:r w:rsidRPr="009B336E">
        <w:rPr>
          <w:rFonts w:asciiTheme="minorHAnsi" w:hAnsiTheme="minorHAnsi" w:cs="Arial"/>
          <w:szCs w:val="24"/>
        </w:rPr>
        <w:t xml:space="preserve">  The annual report will include cumulative information about the for-sale and rental affordable units in the Project, how affordability is being monitored, and data about the rental program for Vested Renters, including income level and rent levels for the affordable rental units and the total number of rental units built each year.</w:t>
      </w:r>
    </w:p>
    <w:p w14:paraId="79B2CAA1" w14:textId="5264F074" w:rsidR="001A0ACF" w:rsidRPr="009B336E" w:rsidRDefault="0062191D" w:rsidP="001A0ACF">
      <w:pPr>
        <w:pStyle w:val="Heading2"/>
        <w:rPr>
          <w:rFonts w:asciiTheme="minorHAnsi" w:hAnsiTheme="minorHAnsi" w:cs="Arial"/>
          <w:b/>
          <w:szCs w:val="24"/>
        </w:rPr>
      </w:pPr>
      <w:proofErr w:type="gramStart"/>
      <w:r w:rsidRPr="009B336E">
        <w:rPr>
          <w:rFonts w:asciiTheme="minorHAnsi" w:hAnsiTheme="minorHAnsi" w:cs="Arial"/>
          <w:b/>
          <w:szCs w:val="24"/>
          <w:u w:val="single"/>
        </w:rPr>
        <w:t>Stormwater Management</w:t>
      </w:r>
      <w:r w:rsidR="001A0ACF" w:rsidRPr="009B336E">
        <w:rPr>
          <w:rFonts w:asciiTheme="minorHAnsi" w:hAnsiTheme="minorHAnsi" w:cs="Arial"/>
          <w:b/>
          <w:szCs w:val="24"/>
        </w:rPr>
        <w:t>.</w:t>
      </w:r>
      <w:proofErr w:type="gramEnd"/>
      <w:r w:rsidR="001A0ACF" w:rsidRPr="009B336E">
        <w:rPr>
          <w:rFonts w:asciiTheme="minorHAnsi" w:hAnsiTheme="minorHAnsi" w:cs="Arial"/>
          <w:b/>
          <w:szCs w:val="24"/>
        </w:rPr>
        <w:t xml:space="preserve"> – Updated information (February </w:t>
      </w:r>
      <w:r w:rsidR="00F242AA" w:rsidRPr="009B336E">
        <w:rPr>
          <w:rFonts w:asciiTheme="minorHAnsi" w:hAnsiTheme="minorHAnsi" w:cs="Arial"/>
          <w:b/>
          <w:szCs w:val="24"/>
        </w:rPr>
        <w:t>10</w:t>
      </w:r>
      <w:r w:rsidR="001A0ACF" w:rsidRPr="009B336E">
        <w:rPr>
          <w:rFonts w:asciiTheme="minorHAnsi" w:hAnsiTheme="minorHAnsi" w:cs="Arial"/>
          <w:b/>
          <w:szCs w:val="24"/>
        </w:rPr>
        <w:t>, 2015)</w:t>
      </w:r>
    </w:p>
    <w:p w14:paraId="79B2CAA2" w14:textId="285D2CAE" w:rsidR="001A0ACF" w:rsidRPr="009B336E" w:rsidRDefault="001A0ACF" w:rsidP="001A0ACF">
      <w:pPr>
        <w:pStyle w:val="Heading2"/>
        <w:numPr>
          <w:ilvl w:val="0"/>
          <w:numId w:val="0"/>
        </w:numPr>
        <w:ind w:left="720"/>
        <w:rPr>
          <w:rFonts w:asciiTheme="minorHAnsi" w:hAnsiTheme="minorHAnsi" w:cs="Arial"/>
          <w:szCs w:val="24"/>
        </w:rPr>
      </w:pPr>
      <w:r w:rsidRPr="009B336E">
        <w:rPr>
          <w:rFonts w:asciiTheme="minorHAnsi" w:hAnsiTheme="minorHAnsi" w:cs="Arial"/>
          <w:szCs w:val="24"/>
          <w:highlight w:val="yellow"/>
        </w:rPr>
        <w:t>[OBEY CREEK: Following language has been drafted by the Town staff</w:t>
      </w:r>
      <w:r w:rsidR="00B13C6B" w:rsidRPr="009B336E">
        <w:rPr>
          <w:rFonts w:asciiTheme="minorHAnsi" w:hAnsiTheme="minorHAnsi" w:cs="Arial"/>
          <w:szCs w:val="24"/>
          <w:highlight w:val="yellow"/>
        </w:rPr>
        <w:t>; this language may be revised, as necessary.</w:t>
      </w:r>
      <w:r w:rsidRPr="009B336E">
        <w:rPr>
          <w:rFonts w:asciiTheme="minorHAnsi" w:hAnsiTheme="minorHAnsi" w:cs="Arial"/>
          <w:szCs w:val="24"/>
          <w:highlight w:val="yellow"/>
        </w:rPr>
        <w:t xml:space="preserve">] </w:t>
      </w:r>
    </w:p>
    <w:p w14:paraId="79B2CAA3" w14:textId="77777777" w:rsidR="001A0ACF" w:rsidRPr="009B336E" w:rsidRDefault="001A0ACF" w:rsidP="001A0ACF">
      <w:pPr>
        <w:pStyle w:val="Heading3"/>
        <w:rPr>
          <w:rFonts w:asciiTheme="minorHAnsi" w:hAnsiTheme="minorHAnsi" w:cs="Arial"/>
          <w:szCs w:val="24"/>
        </w:rPr>
      </w:pPr>
      <w:r w:rsidRPr="009B336E">
        <w:rPr>
          <w:rFonts w:asciiTheme="minorHAnsi" w:hAnsiTheme="minorHAnsi" w:cs="Arial"/>
          <w:szCs w:val="24"/>
        </w:rPr>
        <w:t>Stormwater management shall be integrated into the site, building, and landscape design. Stormwater management strategies shall be coordinated and applied in a comprehensive manner across the entire Property.</w:t>
      </w:r>
    </w:p>
    <w:p w14:paraId="79B2CAA4" w14:textId="77777777" w:rsidR="001A0ACF" w:rsidRPr="009B336E" w:rsidRDefault="001A0ACF" w:rsidP="001A0ACF">
      <w:pPr>
        <w:pStyle w:val="Heading3"/>
        <w:rPr>
          <w:rFonts w:asciiTheme="minorHAnsi" w:hAnsiTheme="minorHAnsi"/>
          <w:szCs w:val="24"/>
        </w:rPr>
      </w:pPr>
      <w:r w:rsidRPr="009B336E">
        <w:rPr>
          <w:rFonts w:asciiTheme="minorHAnsi" w:hAnsiTheme="minorHAnsi"/>
          <w:szCs w:val="24"/>
        </w:rPr>
        <w:t>Stormwater treatment facilities shall be designed according to the North Carolina Department of Environment and Natural Resources (</w:t>
      </w:r>
      <w:r w:rsidRPr="009B336E">
        <w:rPr>
          <w:rFonts w:asciiTheme="minorHAnsi" w:hAnsiTheme="minorHAnsi"/>
          <w:iCs/>
          <w:szCs w:val="24"/>
        </w:rPr>
        <w:t>NCDENR) Stormwater Best Management Practices Manual and the Town of Chapel Hill</w:t>
      </w:r>
      <w:r w:rsidRPr="009B336E">
        <w:rPr>
          <w:rFonts w:asciiTheme="minorHAnsi" w:hAnsiTheme="minorHAnsi" w:cs="Arial"/>
          <w:szCs w:val="24"/>
        </w:rPr>
        <w:t xml:space="preserve"> Design Manual standards</w:t>
      </w:r>
      <w:r w:rsidRPr="009B336E">
        <w:rPr>
          <w:rFonts w:asciiTheme="minorHAnsi" w:hAnsiTheme="minorHAnsi"/>
          <w:szCs w:val="24"/>
        </w:rPr>
        <w:t>, as amended.</w:t>
      </w:r>
    </w:p>
    <w:p w14:paraId="79B2CAA5" w14:textId="77777777" w:rsidR="001A0ACF" w:rsidRPr="009B336E" w:rsidRDefault="001A0ACF" w:rsidP="001A0ACF">
      <w:pPr>
        <w:pStyle w:val="Heading3"/>
        <w:rPr>
          <w:rFonts w:asciiTheme="minorHAnsi" w:hAnsiTheme="minorHAnsi" w:cs="Arial"/>
          <w:szCs w:val="24"/>
        </w:rPr>
      </w:pPr>
      <w:r w:rsidRPr="009B336E">
        <w:rPr>
          <w:rFonts w:asciiTheme="minorHAnsi" w:hAnsiTheme="minorHAnsi" w:cs="Arial"/>
          <w:szCs w:val="24"/>
        </w:rPr>
        <w:t xml:space="preserve">The initial Development Agreement Compliance Permit application submitted for the Development of the Property shall include a Stormwater Management Plan and Report, which clearly identifies the </w:t>
      </w:r>
      <w:proofErr w:type="spellStart"/>
      <w:r w:rsidRPr="009B336E">
        <w:rPr>
          <w:rFonts w:asciiTheme="minorHAnsi" w:hAnsiTheme="minorHAnsi" w:cs="Arial"/>
          <w:szCs w:val="24"/>
        </w:rPr>
        <w:t>stormwater</w:t>
      </w:r>
      <w:proofErr w:type="spellEnd"/>
      <w:r w:rsidRPr="009B336E">
        <w:rPr>
          <w:rFonts w:asciiTheme="minorHAnsi" w:hAnsiTheme="minorHAnsi" w:cs="Arial"/>
          <w:szCs w:val="24"/>
        </w:rPr>
        <w:t xml:space="preserve"> impacts associated with the proposed Development and clearly documents how those </w:t>
      </w:r>
      <w:proofErr w:type="spellStart"/>
      <w:r w:rsidRPr="009B336E">
        <w:rPr>
          <w:rFonts w:asciiTheme="minorHAnsi" w:hAnsiTheme="minorHAnsi" w:cs="Arial"/>
          <w:szCs w:val="24"/>
        </w:rPr>
        <w:t>stormwater</w:t>
      </w:r>
      <w:proofErr w:type="spellEnd"/>
      <w:r w:rsidRPr="009B336E">
        <w:rPr>
          <w:rFonts w:asciiTheme="minorHAnsi" w:hAnsiTheme="minorHAnsi" w:cs="Arial"/>
          <w:szCs w:val="24"/>
        </w:rPr>
        <w:t xml:space="preserve"> impacts will be mitigated by the </w:t>
      </w:r>
      <w:proofErr w:type="spellStart"/>
      <w:r w:rsidRPr="009B336E">
        <w:rPr>
          <w:rFonts w:asciiTheme="minorHAnsi" w:hAnsiTheme="minorHAnsi" w:cs="Arial"/>
          <w:szCs w:val="24"/>
        </w:rPr>
        <w:t>stormwater</w:t>
      </w:r>
      <w:proofErr w:type="spellEnd"/>
      <w:r w:rsidRPr="009B336E">
        <w:rPr>
          <w:rFonts w:asciiTheme="minorHAnsi" w:hAnsiTheme="minorHAnsi" w:cs="Arial"/>
          <w:szCs w:val="24"/>
        </w:rPr>
        <w:t xml:space="preserve"> management strategies and facilities proposed in the application. The Stormwater Management Plan and Report shall clearly demonstrate compliance with the design criteria specified in this Agreement.</w:t>
      </w:r>
    </w:p>
    <w:p w14:paraId="79B2CAA6" w14:textId="77777777" w:rsidR="001A0ACF" w:rsidRPr="009B336E" w:rsidRDefault="001A0ACF" w:rsidP="001A0ACF">
      <w:pPr>
        <w:pStyle w:val="Heading4"/>
        <w:rPr>
          <w:rFonts w:asciiTheme="minorHAnsi" w:hAnsiTheme="minorHAnsi" w:cs="Arial"/>
          <w:szCs w:val="24"/>
        </w:rPr>
      </w:pPr>
      <w:r w:rsidRPr="009B336E">
        <w:rPr>
          <w:rFonts w:asciiTheme="minorHAnsi" w:hAnsiTheme="minorHAnsi" w:cs="Arial"/>
          <w:szCs w:val="24"/>
          <w:u w:val="single"/>
        </w:rPr>
        <w:t>Peak Discharge Rate Limits</w:t>
      </w:r>
      <w:r w:rsidRPr="009B336E">
        <w:rPr>
          <w:rFonts w:asciiTheme="minorHAnsi" w:hAnsiTheme="minorHAnsi" w:cs="Arial"/>
          <w:szCs w:val="24"/>
        </w:rPr>
        <w:t xml:space="preserve">. The post-development </w:t>
      </w:r>
      <w:proofErr w:type="spellStart"/>
      <w:r w:rsidRPr="009B336E">
        <w:rPr>
          <w:rFonts w:asciiTheme="minorHAnsi" w:hAnsiTheme="minorHAnsi" w:cs="Arial"/>
          <w:szCs w:val="24"/>
        </w:rPr>
        <w:t>stormwater</w:t>
      </w:r>
      <w:proofErr w:type="spellEnd"/>
      <w:r w:rsidRPr="009B336E">
        <w:rPr>
          <w:rFonts w:asciiTheme="minorHAnsi" w:hAnsiTheme="minorHAnsi" w:cs="Arial"/>
          <w:szCs w:val="24"/>
        </w:rPr>
        <w:t xml:space="preserve"> runoff peak discharge rate shall be controlled such that the post-development runoff peak discharge rate at all locations where </w:t>
      </w:r>
      <w:proofErr w:type="spellStart"/>
      <w:r w:rsidRPr="009B336E">
        <w:rPr>
          <w:rFonts w:asciiTheme="minorHAnsi" w:hAnsiTheme="minorHAnsi" w:cs="Arial"/>
          <w:szCs w:val="24"/>
        </w:rPr>
        <w:t>stormwater</w:t>
      </w:r>
      <w:proofErr w:type="spellEnd"/>
      <w:r w:rsidRPr="009B336E">
        <w:rPr>
          <w:rFonts w:asciiTheme="minorHAnsi" w:hAnsiTheme="minorHAnsi" w:cs="Arial"/>
          <w:szCs w:val="24"/>
        </w:rPr>
        <w:t xml:space="preserve"> runoff exits the Property (or at other points designated in the conceptual plan), shall not exceed the pre-development (existing conditions) </w:t>
      </w:r>
      <w:proofErr w:type="spellStart"/>
      <w:r w:rsidRPr="009B336E">
        <w:rPr>
          <w:rFonts w:asciiTheme="minorHAnsi" w:hAnsiTheme="minorHAnsi" w:cs="Arial"/>
          <w:szCs w:val="24"/>
        </w:rPr>
        <w:t>stormwater</w:t>
      </w:r>
      <w:proofErr w:type="spellEnd"/>
      <w:r w:rsidRPr="009B336E">
        <w:rPr>
          <w:rFonts w:asciiTheme="minorHAnsi" w:hAnsiTheme="minorHAnsi" w:cs="Arial"/>
          <w:szCs w:val="24"/>
        </w:rPr>
        <w:t xml:space="preserve"> runoff peak discharge rate for the local 1-year (2.88 inches), 2-year (3.60 inches), 25-year (6.41 inches) 24-hour duration storm events.</w:t>
      </w:r>
    </w:p>
    <w:p w14:paraId="79B2CAA7" w14:textId="77777777" w:rsidR="001A0ACF" w:rsidRPr="009B336E" w:rsidRDefault="001A0ACF" w:rsidP="001A0ACF">
      <w:pPr>
        <w:pStyle w:val="Heading4"/>
        <w:rPr>
          <w:rFonts w:asciiTheme="minorHAnsi" w:hAnsiTheme="minorHAnsi"/>
          <w:szCs w:val="24"/>
        </w:rPr>
      </w:pPr>
      <w:proofErr w:type="gramStart"/>
      <w:r w:rsidRPr="009B336E">
        <w:rPr>
          <w:rFonts w:asciiTheme="minorHAnsi" w:hAnsiTheme="minorHAnsi"/>
          <w:szCs w:val="24"/>
          <w:u w:val="single"/>
        </w:rPr>
        <w:t>2-Year Volume Control</w:t>
      </w:r>
      <w:r w:rsidRPr="009B336E">
        <w:rPr>
          <w:rFonts w:asciiTheme="minorHAnsi" w:hAnsiTheme="minorHAnsi"/>
          <w:szCs w:val="24"/>
        </w:rPr>
        <w:t>.</w:t>
      </w:r>
      <w:proofErr w:type="gramEnd"/>
      <w:r w:rsidRPr="009B336E">
        <w:rPr>
          <w:rFonts w:asciiTheme="minorHAnsi" w:hAnsiTheme="minorHAnsi"/>
          <w:szCs w:val="24"/>
        </w:rPr>
        <w:t xml:space="preserve"> At each location where the </w:t>
      </w:r>
      <w:proofErr w:type="spellStart"/>
      <w:r w:rsidRPr="009B336E">
        <w:rPr>
          <w:rFonts w:asciiTheme="minorHAnsi" w:hAnsiTheme="minorHAnsi"/>
          <w:szCs w:val="24"/>
        </w:rPr>
        <w:t>stormwater</w:t>
      </w:r>
      <w:proofErr w:type="spellEnd"/>
      <w:r w:rsidRPr="009B336E">
        <w:rPr>
          <w:rFonts w:asciiTheme="minorHAnsi" w:hAnsiTheme="minorHAnsi"/>
          <w:szCs w:val="24"/>
        </w:rPr>
        <w:t xml:space="preserve"> exits the Property, the difference in the runoff volume generated by 2- year (3.60 inches) frequency, 24-hour duration storm event in the post-development conditions and runoff volume generated by the same storm event in the pre-development conditions shall be managed on-site by </w:t>
      </w:r>
      <w:r w:rsidRPr="009B336E">
        <w:rPr>
          <w:rFonts w:asciiTheme="minorHAnsi" w:hAnsiTheme="minorHAnsi" w:cs="Arial"/>
          <w:szCs w:val="24"/>
        </w:rPr>
        <w:t xml:space="preserve">hydrologic abstraction or reuse. If all of the volume cannot be managed on-site by hydrologic abstraction or reuse, the remaining volume shall be </w:t>
      </w:r>
      <w:r w:rsidRPr="009B336E">
        <w:rPr>
          <w:rFonts w:asciiTheme="minorHAnsi" w:hAnsiTheme="minorHAnsi"/>
          <w:szCs w:val="24"/>
        </w:rPr>
        <w:t>released over a period of 2 days to 5 days.</w:t>
      </w:r>
    </w:p>
    <w:p w14:paraId="79B2CAA8" w14:textId="77777777" w:rsidR="001A0ACF" w:rsidRPr="009B336E" w:rsidRDefault="001A0ACF" w:rsidP="001A0ACF">
      <w:pPr>
        <w:pStyle w:val="Heading4"/>
        <w:rPr>
          <w:rFonts w:asciiTheme="minorHAnsi" w:hAnsiTheme="minorHAnsi"/>
          <w:szCs w:val="24"/>
        </w:rPr>
      </w:pPr>
      <w:r w:rsidRPr="009B336E">
        <w:rPr>
          <w:rFonts w:asciiTheme="minorHAnsi" w:hAnsiTheme="minorHAnsi"/>
          <w:szCs w:val="24"/>
          <w:u w:val="single"/>
        </w:rPr>
        <w:t>85% Total Suspended Solids (TSS) Removal</w:t>
      </w:r>
      <w:r w:rsidRPr="009B336E">
        <w:rPr>
          <w:rFonts w:asciiTheme="minorHAnsi" w:hAnsiTheme="minorHAnsi"/>
          <w:szCs w:val="24"/>
        </w:rPr>
        <w:t xml:space="preserve"> Stormwater treatment shall be designed to achieve average annual eighty-five (85) per cent total </w:t>
      </w:r>
      <w:r w:rsidRPr="009B336E">
        <w:rPr>
          <w:rFonts w:asciiTheme="minorHAnsi" w:hAnsiTheme="minorHAnsi"/>
          <w:szCs w:val="24"/>
        </w:rPr>
        <w:lastRenderedPageBreak/>
        <w:t>suspended solids (TSS) removal and must apply to the volume of post-development runoff resulting from the first one-inch of precipitation from new impervious surfaces resulting from Development of the Property.</w:t>
      </w:r>
    </w:p>
    <w:p w14:paraId="79B2CAA9" w14:textId="77777777" w:rsidR="001A0ACF" w:rsidRPr="009B336E" w:rsidRDefault="001A0ACF" w:rsidP="001A0ACF">
      <w:pPr>
        <w:pStyle w:val="Heading4"/>
        <w:rPr>
          <w:rFonts w:asciiTheme="minorHAnsi" w:hAnsiTheme="minorHAnsi" w:cs="Arial"/>
          <w:szCs w:val="24"/>
        </w:rPr>
      </w:pPr>
      <w:proofErr w:type="gramStart"/>
      <w:r w:rsidRPr="009B336E">
        <w:rPr>
          <w:rFonts w:asciiTheme="minorHAnsi" w:hAnsiTheme="minorHAnsi" w:cs="Arial"/>
          <w:szCs w:val="24"/>
          <w:u w:val="single"/>
        </w:rPr>
        <w:t>Nutrient Export Limitation per Jordan Watershed Stormwater Management for Development</w:t>
      </w:r>
      <w:r w:rsidRPr="009B336E">
        <w:rPr>
          <w:rFonts w:asciiTheme="minorHAnsi" w:hAnsiTheme="minorHAnsi" w:cs="Arial"/>
          <w:szCs w:val="24"/>
        </w:rPr>
        <w:t>.</w:t>
      </w:r>
      <w:proofErr w:type="gramEnd"/>
      <w:r w:rsidRPr="009B336E">
        <w:rPr>
          <w:rFonts w:asciiTheme="minorHAnsi" w:hAnsiTheme="minorHAnsi" w:cs="Arial"/>
          <w:szCs w:val="24"/>
        </w:rPr>
        <w:t xml:space="preserve"> Nitrogen and Phosphorus exported from the Property shall not exceed 2.2 pounds/acre/year and 0.82 pounds/acre/year, respectively.  All other aspects of the “Jordan Watershed Stormwater Management for New Development”, as specified in Section 5.19 of the LUMO, as amended by the Town and NCDENR, including provisions for offset payments, maintenance bond and annual inspection report shall apply to Development.</w:t>
      </w:r>
    </w:p>
    <w:p w14:paraId="79B2CAAA" w14:textId="77777777" w:rsidR="001A0ACF" w:rsidRPr="009B336E" w:rsidRDefault="001A0ACF" w:rsidP="001A0ACF">
      <w:pPr>
        <w:pStyle w:val="Heading4"/>
        <w:numPr>
          <w:ilvl w:val="0"/>
          <w:numId w:val="0"/>
        </w:numPr>
        <w:ind w:left="2160"/>
        <w:rPr>
          <w:rFonts w:asciiTheme="minorHAnsi" w:hAnsiTheme="minorHAnsi" w:cs="Arial"/>
          <w:szCs w:val="24"/>
        </w:rPr>
      </w:pPr>
    </w:p>
    <w:p w14:paraId="79B2CAAB" w14:textId="77777777" w:rsidR="001A0ACF" w:rsidRPr="009B336E" w:rsidRDefault="001A0ACF" w:rsidP="001A0ACF">
      <w:pPr>
        <w:pStyle w:val="Heading4"/>
        <w:rPr>
          <w:rFonts w:asciiTheme="minorHAnsi" w:hAnsiTheme="minorHAnsi" w:cs="Arial"/>
          <w:szCs w:val="24"/>
        </w:rPr>
      </w:pPr>
      <w:r w:rsidRPr="009B336E">
        <w:rPr>
          <w:rFonts w:asciiTheme="minorHAnsi" w:hAnsiTheme="minorHAnsi" w:cs="Arial"/>
          <w:szCs w:val="24"/>
          <w:u w:val="single"/>
        </w:rPr>
        <w:t>Watershed Protection District:</w:t>
      </w:r>
      <w:r w:rsidRPr="009B336E">
        <w:rPr>
          <w:rFonts w:asciiTheme="minorHAnsi" w:hAnsiTheme="minorHAnsi" w:cs="Arial"/>
          <w:szCs w:val="24"/>
        </w:rPr>
        <w:t xml:space="preserve"> Construction at the Property shall comply with Section 3.6.4 of the LUMO, as of the Effective Date</w:t>
      </w:r>
      <w:r w:rsidRPr="009B336E" w:rsidDel="001F529F">
        <w:rPr>
          <w:rFonts w:asciiTheme="minorHAnsi" w:hAnsiTheme="minorHAnsi" w:cs="Arial"/>
          <w:szCs w:val="24"/>
        </w:rPr>
        <w:t xml:space="preserve"> </w:t>
      </w:r>
      <w:r w:rsidRPr="009B336E">
        <w:rPr>
          <w:rFonts w:asciiTheme="minorHAnsi" w:hAnsiTheme="minorHAnsi" w:cs="Arial"/>
          <w:szCs w:val="24"/>
        </w:rPr>
        <w:t>and all applicable State regulations, as amended.</w:t>
      </w:r>
    </w:p>
    <w:p w14:paraId="79B2CAAC" w14:textId="77777777" w:rsidR="001A0ACF" w:rsidRPr="009B336E" w:rsidRDefault="001A0ACF" w:rsidP="001A0ACF">
      <w:pPr>
        <w:pStyle w:val="Heading3"/>
        <w:rPr>
          <w:rFonts w:asciiTheme="minorHAnsi" w:hAnsiTheme="minorHAnsi" w:cs="Arial"/>
          <w:szCs w:val="24"/>
        </w:rPr>
      </w:pPr>
      <w:r w:rsidRPr="009B336E">
        <w:rPr>
          <w:rFonts w:asciiTheme="minorHAnsi" w:hAnsiTheme="minorHAnsi" w:cs="Arial"/>
          <w:szCs w:val="24"/>
        </w:rPr>
        <w:t>In addition to the design criteria specified in this agreement, the Stormwater Management Plan and Report shall show that the proposed Development will comply with applicable NPDES permit requirement and all applicable Federal and State rules.</w:t>
      </w:r>
    </w:p>
    <w:p w14:paraId="79B2CAAD" w14:textId="77777777" w:rsidR="001A0ACF" w:rsidRPr="009B336E" w:rsidRDefault="001A0ACF" w:rsidP="001A0ACF">
      <w:pPr>
        <w:pStyle w:val="Heading3"/>
        <w:rPr>
          <w:rFonts w:asciiTheme="minorHAnsi" w:hAnsiTheme="minorHAnsi" w:cs="Arial"/>
          <w:szCs w:val="24"/>
        </w:rPr>
      </w:pPr>
      <w:r w:rsidRPr="009B336E">
        <w:rPr>
          <w:rFonts w:asciiTheme="minorHAnsi" w:hAnsiTheme="minorHAnsi" w:cs="Arial"/>
          <w:szCs w:val="24"/>
        </w:rPr>
        <w:t xml:space="preserve">Upon completion of the construction and prior to issuance of the certificate of occupancy associated with each Development Agreement Compliance Permit, the </w:t>
      </w:r>
      <w:proofErr w:type="spellStart"/>
      <w:r w:rsidRPr="009B336E">
        <w:rPr>
          <w:rFonts w:asciiTheme="minorHAnsi" w:hAnsiTheme="minorHAnsi" w:cs="Arial"/>
          <w:szCs w:val="24"/>
        </w:rPr>
        <w:t>The</w:t>
      </w:r>
      <w:proofErr w:type="spellEnd"/>
      <w:r w:rsidRPr="009B336E">
        <w:rPr>
          <w:rFonts w:asciiTheme="minorHAnsi" w:hAnsiTheme="minorHAnsi" w:cs="Arial"/>
          <w:szCs w:val="24"/>
        </w:rPr>
        <w:t xml:space="preserve"> Developer Owners, Parcel Owners or Representative shall provide to the Town of Chapel Hill, the following:</w:t>
      </w:r>
    </w:p>
    <w:p w14:paraId="79B2CAAE" w14:textId="77777777" w:rsidR="001A0ACF" w:rsidRPr="009B336E" w:rsidRDefault="001A0ACF" w:rsidP="001A0ACF">
      <w:pPr>
        <w:pStyle w:val="Heading4"/>
        <w:rPr>
          <w:rFonts w:asciiTheme="minorHAnsi" w:hAnsiTheme="minorHAnsi" w:cs="Arial"/>
          <w:szCs w:val="24"/>
        </w:rPr>
      </w:pPr>
      <w:r w:rsidRPr="009B336E">
        <w:rPr>
          <w:rFonts w:asciiTheme="minorHAnsi" w:hAnsiTheme="minorHAnsi" w:cs="Arial"/>
          <w:szCs w:val="24"/>
        </w:rPr>
        <w:t xml:space="preserve">A copy of the final plat or easement exhibit, signed and sealed by a North Carolina-registered Land Surveyor and recorded by the Orange County Register of Deeds, showing the “Stormwater Facility Easement(s)”, the </w:t>
      </w:r>
      <w:proofErr w:type="spellStart"/>
      <w:r w:rsidRPr="009B336E">
        <w:rPr>
          <w:rFonts w:asciiTheme="minorHAnsi" w:hAnsiTheme="minorHAnsi" w:cs="Arial"/>
          <w:szCs w:val="24"/>
        </w:rPr>
        <w:t>stormwater</w:t>
      </w:r>
      <w:proofErr w:type="spellEnd"/>
      <w:r w:rsidRPr="009B336E">
        <w:rPr>
          <w:rFonts w:asciiTheme="minorHAnsi" w:hAnsiTheme="minorHAnsi" w:cs="Arial"/>
          <w:szCs w:val="24"/>
        </w:rPr>
        <w:t xml:space="preserve"> management </w:t>
      </w:r>
      <w:proofErr w:type="gramStart"/>
      <w:r w:rsidRPr="009B336E">
        <w:rPr>
          <w:rFonts w:asciiTheme="minorHAnsi" w:hAnsiTheme="minorHAnsi" w:cs="Arial"/>
          <w:szCs w:val="24"/>
        </w:rPr>
        <w:t>facility(</w:t>
      </w:r>
      <w:proofErr w:type="spellStart"/>
      <w:proofErr w:type="gramEnd"/>
      <w:r w:rsidRPr="009B336E">
        <w:rPr>
          <w:rFonts w:asciiTheme="minorHAnsi" w:hAnsiTheme="minorHAnsi" w:cs="Arial"/>
          <w:szCs w:val="24"/>
        </w:rPr>
        <w:t>ies</w:t>
      </w:r>
      <w:proofErr w:type="spellEnd"/>
      <w:r w:rsidRPr="009B336E">
        <w:rPr>
          <w:rFonts w:asciiTheme="minorHAnsi" w:hAnsiTheme="minorHAnsi" w:cs="Arial"/>
          <w:szCs w:val="24"/>
        </w:rPr>
        <w:t>), and the maintenance access locations.  For purposes of maintenance, the maintenance access must be shown on the exhibit and extend from the “Stormwater Facility Easement” to the nearest public right-of-way (ROW).  The following notes must be included on the recorded final plat or easement exhibit.</w:t>
      </w:r>
    </w:p>
    <w:p w14:paraId="79B2CAAF" w14:textId="77777777" w:rsidR="001A0ACF" w:rsidRPr="009B336E" w:rsidRDefault="001A0ACF" w:rsidP="001A0ACF">
      <w:pPr>
        <w:pStyle w:val="Heading6"/>
        <w:rPr>
          <w:rFonts w:asciiTheme="minorHAnsi" w:hAnsiTheme="minorHAnsi" w:cs="Arial"/>
        </w:rPr>
      </w:pPr>
      <w:r w:rsidRPr="009B336E">
        <w:rPr>
          <w:rFonts w:asciiTheme="minorHAnsi" w:hAnsiTheme="minorHAnsi" w:cs="Arial"/>
        </w:rPr>
        <w:t xml:space="preserve">All engineered </w:t>
      </w:r>
      <w:proofErr w:type="spellStart"/>
      <w:r w:rsidRPr="009B336E">
        <w:rPr>
          <w:rFonts w:asciiTheme="minorHAnsi" w:hAnsiTheme="minorHAnsi" w:cs="Arial"/>
        </w:rPr>
        <w:t>stormwater</w:t>
      </w:r>
      <w:proofErr w:type="spellEnd"/>
      <w:r w:rsidRPr="009B336E">
        <w:rPr>
          <w:rFonts w:asciiTheme="minorHAnsi" w:hAnsiTheme="minorHAnsi" w:cs="Arial"/>
        </w:rPr>
        <w:t xml:space="preserve"> management control, treatment, and conveyance structures located on or below the ground shall be wholly contained within an easement entitled: “Reserved Stormwater Facility Easement Hereby Dedicated” and shall be reserved from any Development which would obstruct or constrict the effective management, control, and conveyance of </w:t>
      </w:r>
      <w:proofErr w:type="spellStart"/>
      <w:r w:rsidRPr="009B336E">
        <w:rPr>
          <w:rFonts w:asciiTheme="minorHAnsi" w:hAnsiTheme="minorHAnsi" w:cs="Arial"/>
        </w:rPr>
        <w:t>stormwater</w:t>
      </w:r>
      <w:proofErr w:type="spellEnd"/>
      <w:r w:rsidRPr="009B336E">
        <w:rPr>
          <w:rFonts w:asciiTheme="minorHAnsi" w:hAnsiTheme="minorHAnsi" w:cs="Arial"/>
        </w:rPr>
        <w:t xml:space="preserve"> from or across the property, other than the approved design and operation functions.</w:t>
      </w:r>
    </w:p>
    <w:p w14:paraId="79B2CAB0" w14:textId="77777777" w:rsidR="001A0ACF" w:rsidRPr="009B336E" w:rsidRDefault="001A0ACF" w:rsidP="001A0ACF">
      <w:pPr>
        <w:pStyle w:val="Heading6"/>
        <w:rPr>
          <w:rFonts w:asciiTheme="minorHAnsi" w:hAnsiTheme="minorHAnsi" w:cs="Arial"/>
        </w:rPr>
      </w:pPr>
      <w:r w:rsidRPr="009B336E">
        <w:rPr>
          <w:rFonts w:asciiTheme="minorHAnsi" w:hAnsiTheme="minorHAnsi" w:cs="Arial"/>
        </w:rPr>
        <w:lastRenderedPageBreak/>
        <w:t>The Reserved Stormwater Facility Easement(s) and the facilities it/they protect are considered to be private, with the sole responsibility of the Developer Owners and/or Parcel Owners to provide for all required maintenance and operations as approved by the Town Manager.</w:t>
      </w:r>
    </w:p>
    <w:p w14:paraId="79B2CAB1" w14:textId="77777777" w:rsidR="001A0ACF" w:rsidRPr="009B336E" w:rsidRDefault="001A0ACF" w:rsidP="001A0ACF">
      <w:pPr>
        <w:pStyle w:val="Heading6"/>
        <w:rPr>
          <w:rFonts w:asciiTheme="minorHAnsi" w:hAnsiTheme="minorHAnsi" w:cs="Arial"/>
        </w:rPr>
      </w:pPr>
      <w:r w:rsidRPr="009B336E">
        <w:rPr>
          <w:rFonts w:asciiTheme="minorHAnsi" w:hAnsiTheme="minorHAnsi" w:cs="Arial"/>
        </w:rPr>
        <w:t>The Reserved Stormwater Facility Easement and the Operations and Maintenance Plan are binding on the Developer Owners and/or Parcel Owners.</w:t>
      </w:r>
    </w:p>
    <w:p w14:paraId="79B2CAB2" w14:textId="77777777" w:rsidR="001A0ACF" w:rsidRPr="009B336E" w:rsidRDefault="001A0ACF" w:rsidP="001A0ACF">
      <w:pPr>
        <w:pStyle w:val="Heading4"/>
        <w:rPr>
          <w:rFonts w:asciiTheme="minorHAnsi" w:hAnsiTheme="minorHAnsi" w:cs="Arial"/>
          <w:szCs w:val="24"/>
        </w:rPr>
      </w:pPr>
      <w:r w:rsidRPr="009B336E">
        <w:rPr>
          <w:rFonts w:asciiTheme="minorHAnsi" w:hAnsiTheme="minorHAnsi" w:cs="Arial"/>
          <w:szCs w:val="24"/>
        </w:rPr>
        <w:t>A copy of the recorded maintenance covenant (“Operations and Maintenance Plan”), signed by the Developer Owners and Parcel Owners, if any, and recorded by the Orange County Register</w:t>
      </w:r>
      <w:r w:rsidRPr="009B336E">
        <w:rPr>
          <w:rFonts w:asciiTheme="minorHAnsi" w:eastAsia="Calibri" w:hAnsiTheme="minorHAnsi" w:cs="Arial"/>
          <w:bCs w:val="0"/>
          <w:color w:val="auto"/>
          <w:szCs w:val="24"/>
        </w:rPr>
        <w:t xml:space="preserve"> </w:t>
      </w:r>
      <w:r w:rsidRPr="009B336E">
        <w:rPr>
          <w:rFonts w:asciiTheme="minorHAnsi" w:hAnsiTheme="minorHAnsi" w:cs="Arial"/>
          <w:szCs w:val="24"/>
        </w:rPr>
        <w:t xml:space="preserve">of Deeds, for the </w:t>
      </w:r>
      <w:proofErr w:type="spellStart"/>
      <w:r w:rsidRPr="009B336E">
        <w:rPr>
          <w:rFonts w:asciiTheme="minorHAnsi" w:hAnsiTheme="minorHAnsi" w:cs="Arial"/>
          <w:szCs w:val="24"/>
        </w:rPr>
        <w:t>stormwater</w:t>
      </w:r>
      <w:proofErr w:type="spellEnd"/>
      <w:r w:rsidRPr="009B336E">
        <w:rPr>
          <w:rFonts w:asciiTheme="minorHAnsi" w:hAnsiTheme="minorHAnsi" w:cs="Arial"/>
          <w:szCs w:val="24"/>
        </w:rPr>
        <w:t xml:space="preserve"> management </w:t>
      </w:r>
      <w:proofErr w:type="gramStart"/>
      <w:r w:rsidRPr="009B336E">
        <w:rPr>
          <w:rFonts w:asciiTheme="minorHAnsi" w:hAnsiTheme="minorHAnsi" w:cs="Arial"/>
          <w:szCs w:val="24"/>
        </w:rPr>
        <w:t>facility(</w:t>
      </w:r>
      <w:proofErr w:type="spellStart"/>
      <w:proofErr w:type="gramEnd"/>
      <w:r w:rsidRPr="009B336E">
        <w:rPr>
          <w:rFonts w:asciiTheme="minorHAnsi" w:hAnsiTheme="minorHAnsi" w:cs="Arial"/>
          <w:szCs w:val="24"/>
        </w:rPr>
        <w:t>ies</w:t>
      </w:r>
      <w:proofErr w:type="spellEnd"/>
      <w:r w:rsidRPr="009B336E">
        <w:rPr>
          <w:rFonts w:asciiTheme="minorHAnsi" w:hAnsiTheme="minorHAnsi" w:cs="Arial"/>
          <w:szCs w:val="24"/>
        </w:rPr>
        <w:t>).  The Operations and Maintenance Plan must include a description of the device(s) or structure(s), an inspections checklist, and operating and maintenance procedures.  The plan should identify contact information, who will perform the inspections, frequency of inspections, inspections and maintenance logs, any specific equipment needs or certifications (e.g., confined space certification), action levels or thresholds (e.g., remove sediment after depth exceeds one foot), and disposal methods.</w:t>
      </w:r>
    </w:p>
    <w:p w14:paraId="79B2CAB3" w14:textId="77777777" w:rsidR="001A0ACF" w:rsidRPr="009B336E" w:rsidRDefault="001A0ACF" w:rsidP="001A0ACF">
      <w:pPr>
        <w:pStyle w:val="Heading4"/>
        <w:rPr>
          <w:rFonts w:asciiTheme="minorHAnsi" w:hAnsiTheme="minorHAnsi" w:cs="Arial"/>
          <w:szCs w:val="24"/>
        </w:rPr>
      </w:pPr>
      <w:r w:rsidRPr="009B336E">
        <w:rPr>
          <w:rFonts w:asciiTheme="minorHAnsi" w:hAnsiTheme="minorHAnsi" w:cs="Arial"/>
          <w:szCs w:val="24"/>
        </w:rPr>
        <w:t xml:space="preserve">Certified as-built </w:t>
      </w:r>
      <w:proofErr w:type="gramStart"/>
      <w:r w:rsidRPr="009B336E">
        <w:rPr>
          <w:rFonts w:asciiTheme="minorHAnsi" w:hAnsiTheme="minorHAnsi" w:cs="Arial"/>
          <w:szCs w:val="24"/>
        </w:rPr>
        <w:t>plans,</w:t>
      </w:r>
      <w:proofErr w:type="gramEnd"/>
      <w:r w:rsidRPr="009B336E">
        <w:rPr>
          <w:rFonts w:asciiTheme="minorHAnsi" w:hAnsiTheme="minorHAnsi" w:cs="Arial"/>
          <w:szCs w:val="24"/>
        </w:rPr>
        <w:t xml:space="preserve"> signed and sealed by a North Carolina-registered Professional Land Surveyor, showing building footprints, driveways, all other impervious surfaces, </w:t>
      </w:r>
      <w:proofErr w:type="spellStart"/>
      <w:r w:rsidRPr="009B336E">
        <w:rPr>
          <w:rFonts w:asciiTheme="minorHAnsi" w:hAnsiTheme="minorHAnsi" w:cs="Arial"/>
          <w:szCs w:val="24"/>
        </w:rPr>
        <w:t>stormwater</w:t>
      </w:r>
      <w:proofErr w:type="spellEnd"/>
      <w:r w:rsidRPr="009B336E">
        <w:rPr>
          <w:rFonts w:asciiTheme="minorHAnsi" w:hAnsiTheme="minorHAnsi" w:cs="Arial"/>
          <w:szCs w:val="24"/>
        </w:rPr>
        <w:t xml:space="preserve"> drainage/conveyance piping, and </w:t>
      </w:r>
      <w:proofErr w:type="spellStart"/>
      <w:r w:rsidRPr="009B336E">
        <w:rPr>
          <w:rFonts w:asciiTheme="minorHAnsi" w:hAnsiTheme="minorHAnsi" w:cs="Arial"/>
          <w:szCs w:val="24"/>
        </w:rPr>
        <w:t>stormwater</w:t>
      </w:r>
      <w:proofErr w:type="spellEnd"/>
      <w:r w:rsidRPr="009B336E">
        <w:rPr>
          <w:rFonts w:asciiTheme="minorHAnsi" w:hAnsiTheme="minorHAnsi" w:cs="Arial"/>
          <w:szCs w:val="24"/>
        </w:rPr>
        <w:t xml:space="preserve"> management structures.  The as-built plans should be in DXF binary format using State plane coordinates and NAVD 88.</w:t>
      </w:r>
    </w:p>
    <w:p w14:paraId="79B2CAB4" w14:textId="77777777" w:rsidR="001A0ACF" w:rsidRPr="009B336E" w:rsidRDefault="001A0ACF" w:rsidP="001A0ACF">
      <w:pPr>
        <w:pStyle w:val="Heading4"/>
        <w:rPr>
          <w:rFonts w:asciiTheme="minorHAnsi" w:hAnsiTheme="minorHAnsi" w:cs="Arial"/>
          <w:szCs w:val="24"/>
        </w:rPr>
      </w:pPr>
      <w:r w:rsidRPr="009B336E">
        <w:rPr>
          <w:rFonts w:asciiTheme="minorHAnsi" w:hAnsiTheme="minorHAnsi" w:cs="Arial"/>
          <w:szCs w:val="24"/>
        </w:rPr>
        <w:t xml:space="preserve">Certification, signed and sealed by a North Carolina-registered Professional Engineer, that the </w:t>
      </w:r>
      <w:proofErr w:type="spellStart"/>
      <w:r w:rsidRPr="009B336E">
        <w:rPr>
          <w:rFonts w:asciiTheme="minorHAnsi" w:hAnsiTheme="minorHAnsi" w:cs="Arial"/>
          <w:szCs w:val="24"/>
        </w:rPr>
        <w:t>stormwater</w:t>
      </w:r>
      <w:proofErr w:type="spellEnd"/>
      <w:r w:rsidRPr="009B336E">
        <w:rPr>
          <w:rFonts w:asciiTheme="minorHAnsi" w:hAnsiTheme="minorHAnsi" w:cs="Arial"/>
          <w:szCs w:val="24"/>
        </w:rPr>
        <w:t xml:space="preserve"> management </w:t>
      </w:r>
      <w:proofErr w:type="gramStart"/>
      <w:r w:rsidRPr="009B336E">
        <w:rPr>
          <w:rFonts w:asciiTheme="minorHAnsi" w:hAnsiTheme="minorHAnsi" w:cs="Arial"/>
          <w:szCs w:val="24"/>
        </w:rPr>
        <w:t>facility(</w:t>
      </w:r>
      <w:proofErr w:type="spellStart"/>
      <w:proofErr w:type="gramEnd"/>
      <w:r w:rsidRPr="009B336E">
        <w:rPr>
          <w:rFonts w:asciiTheme="minorHAnsi" w:hAnsiTheme="minorHAnsi" w:cs="Arial"/>
          <w:szCs w:val="24"/>
        </w:rPr>
        <w:t>ies</w:t>
      </w:r>
      <w:proofErr w:type="spellEnd"/>
      <w:r w:rsidRPr="009B336E">
        <w:rPr>
          <w:rFonts w:asciiTheme="minorHAnsi" w:hAnsiTheme="minorHAnsi" w:cs="Arial"/>
          <w:szCs w:val="24"/>
        </w:rPr>
        <w:t>) was/were constructed in accordance with the approved plans and specifications.</w:t>
      </w:r>
    </w:p>
    <w:p w14:paraId="79B2CAB5" w14:textId="77777777" w:rsidR="001A0ACF" w:rsidRPr="009B336E" w:rsidRDefault="001A0ACF" w:rsidP="001A0ACF">
      <w:pPr>
        <w:pStyle w:val="Heading4"/>
        <w:rPr>
          <w:rFonts w:asciiTheme="minorHAnsi" w:hAnsiTheme="minorHAnsi" w:cs="Arial"/>
          <w:szCs w:val="24"/>
        </w:rPr>
      </w:pPr>
      <w:r w:rsidRPr="009B336E">
        <w:rPr>
          <w:rFonts w:asciiTheme="minorHAnsi" w:hAnsiTheme="minorHAnsi" w:cs="Arial"/>
          <w:szCs w:val="24"/>
        </w:rPr>
        <w:t xml:space="preserve">Maintenance bond or other surety instrument satisfactory to the Town Manager, in an amount equal to one hundred twenty-five (125) percent of the construction cost of each </w:t>
      </w:r>
      <w:proofErr w:type="spellStart"/>
      <w:r w:rsidRPr="009B336E">
        <w:rPr>
          <w:rFonts w:asciiTheme="minorHAnsi" w:hAnsiTheme="minorHAnsi" w:cs="Arial"/>
          <w:szCs w:val="24"/>
        </w:rPr>
        <w:t>stormwater</w:t>
      </w:r>
      <w:proofErr w:type="spellEnd"/>
      <w:r w:rsidRPr="009B336E">
        <w:rPr>
          <w:rFonts w:asciiTheme="minorHAnsi" w:hAnsiTheme="minorHAnsi" w:cs="Arial"/>
          <w:szCs w:val="24"/>
        </w:rPr>
        <w:t xml:space="preserve"> management facility to assure maintenance, repair, or reconstruction necessary for adequate performance of the </w:t>
      </w:r>
      <w:proofErr w:type="spellStart"/>
      <w:r w:rsidRPr="009B336E">
        <w:rPr>
          <w:rFonts w:asciiTheme="minorHAnsi" w:hAnsiTheme="minorHAnsi" w:cs="Arial"/>
          <w:szCs w:val="24"/>
        </w:rPr>
        <w:t>stormwater</w:t>
      </w:r>
      <w:proofErr w:type="spellEnd"/>
      <w:r w:rsidRPr="009B336E">
        <w:rPr>
          <w:rFonts w:asciiTheme="minorHAnsi" w:hAnsiTheme="minorHAnsi" w:cs="Arial"/>
          <w:szCs w:val="24"/>
        </w:rPr>
        <w:t xml:space="preserve"> management facility or establish a </w:t>
      </w:r>
      <w:proofErr w:type="spellStart"/>
      <w:r w:rsidRPr="009B336E">
        <w:rPr>
          <w:rFonts w:asciiTheme="minorHAnsi" w:hAnsiTheme="minorHAnsi" w:cs="Arial"/>
          <w:szCs w:val="24"/>
        </w:rPr>
        <w:t>stormwater</w:t>
      </w:r>
      <w:proofErr w:type="spellEnd"/>
      <w:r w:rsidRPr="009B336E">
        <w:rPr>
          <w:rFonts w:asciiTheme="minorHAnsi" w:hAnsiTheme="minorHAnsi" w:cs="Arial"/>
          <w:szCs w:val="24"/>
        </w:rPr>
        <w:t xml:space="preserve"> maintenance (sinking fund) budget and escrow account in accordance with the requirements of Section 5.19 of the Land Use Management Ordinance.</w:t>
      </w:r>
    </w:p>
    <w:p w14:paraId="79B2CAB6" w14:textId="77777777" w:rsidR="001A0ACF" w:rsidRPr="009B336E" w:rsidRDefault="001A0ACF" w:rsidP="001A0ACF">
      <w:pPr>
        <w:pStyle w:val="Heading3"/>
        <w:rPr>
          <w:rFonts w:asciiTheme="minorHAnsi" w:hAnsiTheme="minorHAnsi" w:cs="Arial"/>
          <w:szCs w:val="24"/>
        </w:rPr>
      </w:pPr>
      <w:r w:rsidRPr="009B336E">
        <w:rPr>
          <w:rFonts w:asciiTheme="minorHAnsi" w:hAnsiTheme="minorHAnsi" w:cs="Arial"/>
          <w:szCs w:val="24"/>
        </w:rPr>
        <w:t xml:space="preserve">Subject to approval by the Town Manager’s designee and an encroachment agreement with the Town, only conveyance of </w:t>
      </w:r>
      <w:proofErr w:type="spellStart"/>
      <w:r w:rsidRPr="009B336E">
        <w:rPr>
          <w:rFonts w:asciiTheme="minorHAnsi" w:hAnsiTheme="minorHAnsi" w:cs="Arial"/>
          <w:szCs w:val="24"/>
        </w:rPr>
        <w:t>stormwater</w:t>
      </w:r>
      <w:proofErr w:type="spellEnd"/>
      <w:r w:rsidRPr="009B336E">
        <w:rPr>
          <w:rFonts w:asciiTheme="minorHAnsi" w:hAnsiTheme="minorHAnsi" w:cs="Arial"/>
          <w:szCs w:val="24"/>
        </w:rPr>
        <w:t xml:space="preserve"> appurtenant to site </w:t>
      </w:r>
      <w:proofErr w:type="spellStart"/>
      <w:r w:rsidRPr="009B336E">
        <w:rPr>
          <w:rFonts w:asciiTheme="minorHAnsi" w:hAnsiTheme="minorHAnsi" w:cs="Arial"/>
          <w:szCs w:val="24"/>
        </w:rPr>
        <w:t>stormwater</w:t>
      </w:r>
      <w:proofErr w:type="spellEnd"/>
      <w:r w:rsidRPr="009B336E">
        <w:rPr>
          <w:rFonts w:asciiTheme="minorHAnsi" w:hAnsiTheme="minorHAnsi" w:cs="Arial"/>
          <w:szCs w:val="24"/>
        </w:rPr>
        <w:t xml:space="preserve"> management facilities may be located in any street rights-of-way maintained by the Town.  Retention, detention, and water quality treatment to meet site </w:t>
      </w:r>
      <w:proofErr w:type="spellStart"/>
      <w:r w:rsidRPr="009B336E">
        <w:rPr>
          <w:rFonts w:asciiTheme="minorHAnsi" w:hAnsiTheme="minorHAnsi" w:cs="Arial"/>
          <w:szCs w:val="24"/>
        </w:rPr>
        <w:t>stormwater</w:t>
      </w:r>
      <w:proofErr w:type="spellEnd"/>
      <w:r w:rsidRPr="009B336E">
        <w:rPr>
          <w:rFonts w:asciiTheme="minorHAnsi" w:hAnsiTheme="minorHAnsi" w:cs="Arial"/>
          <w:szCs w:val="24"/>
        </w:rPr>
        <w:t xml:space="preserve"> regulations are prohibited within the public right-of-way.</w:t>
      </w:r>
    </w:p>
    <w:p w14:paraId="79B2CAB7" w14:textId="77777777" w:rsidR="0062191D" w:rsidRPr="009B336E" w:rsidRDefault="0062191D" w:rsidP="0062191D">
      <w:pPr>
        <w:pStyle w:val="Heading2"/>
        <w:rPr>
          <w:rFonts w:asciiTheme="minorHAnsi" w:hAnsiTheme="minorHAnsi" w:cs="Arial"/>
          <w:szCs w:val="24"/>
        </w:rPr>
      </w:pPr>
      <w:r w:rsidRPr="009B336E">
        <w:rPr>
          <w:rFonts w:asciiTheme="minorHAnsi" w:hAnsiTheme="minorHAnsi" w:cs="Arial"/>
          <w:szCs w:val="24"/>
          <w:u w:val="single"/>
        </w:rPr>
        <w:lastRenderedPageBreak/>
        <w:t>Transportation: Transit, Parking, Streets, Sidewalks, and Bikeways.</w:t>
      </w:r>
    </w:p>
    <w:p w14:paraId="79B2CAB8" w14:textId="77777777" w:rsidR="0062191D" w:rsidRPr="009B336E" w:rsidRDefault="0062191D" w:rsidP="0062191D">
      <w:pPr>
        <w:pStyle w:val="Heading2"/>
        <w:numPr>
          <w:ilvl w:val="0"/>
          <w:numId w:val="0"/>
        </w:numPr>
        <w:ind w:left="720"/>
        <w:rPr>
          <w:rFonts w:asciiTheme="minorHAnsi" w:hAnsiTheme="minorHAnsi" w:cs="Arial"/>
          <w:szCs w:val="24"/>
        </w:rPr>
      </w:pPr>
      <w:r w:rsidRPr="009B336E">
        <w:rPr>
          <w:rFonts w:asciiTheme="minorHAnsi" w:hAnsiTheme="minorHAnsi" w:cs="Arial"/>
          <w:szCs w:val="24"/>
          <w:highlight w:val="yellow"/>
          <w:u w:val="single"/>
        </w:rPr>
        <w:t>[OBEY CREEK</w:t>
      </w:r>
      <w:r w:rsidRPr="009B336E">
        <w:rPr>
          <w:rFonts w:asciiTheme="minorHAnsi" w:hAnsiTheme="minorHAnsi" w:cs="Arial"/>
          <w:szCs w:val="24"/>
          <w:highlight w:val="yellow"/>
        </w:rPr>
        <w:t>: This section will be revised throughout the process.]</w:t>
      </w:r>
    </w:p>
    <w:p w14:paraId="79B2CAB9" w14:textId="77777777" w:rsidR="0062191D" w:rsidRPr="009B336E" w:rsidRDefault="0062191D" w:rsidP="0062191D">
      <w:pPr>
        <w:pStyle w:val="Heading3"/>
        <w:rPr>
          <w:rFonts w:asciiTheme="minorHAnsi" w:hAnsiTheme="minorHAnsi" w:cs="Arial"/>
          <w:szCs w:val="24"/>
        </w:rPr>
      </w:pPr>
      <w:proofErr w:type="gramStart"/>
      <w:r w:rsidRPr="009B336E">
        <w:rPr>
          <w:rFonts w:asciiTheme="minorHAnsi" w:hAnsiTheme="minorHAnsi" w:cs="Arial"/>
          <w:szCs w:val="24"/>
        </w:rPr>
        <w:t>G</w:t>
      </w:r>
      <w:r w:rsidRPr="009B336E">
        <w:rPr>
          <w:rFonts w:asciiTheme="minorHAnsi" w:hAnsiTheme="minorHAnsi" w:cs="Arial"/>
          <w:szCs w:val="24"/>
          <w:u w:val="single"/>
        </w:rPr>
        <w:t>eneral Provisions</w:t>
      </w:r>
      <w:r w:rsidRPr="009B336E">
        <w:rPr>
          <w:rFonts w:asciiTheme="minorHAnsi" w:hAnsiTheme="minorHAnsi" w:cs="Arial"/>
          <w:szCs w:val="24"/>
        </w:rPr>
        <w:t>.</w:t>
      </w:r>
      <w:proofErr w:type="gramEnd"/>
    </w:p>
    <w:p w14:paraId="79B2CABA" w14:textId="77777777" w:rsidR="0062191D" w:rsidRPr="009B336E" w:rsidRDefault="0062191D" w:rsidP="0062191D">
      <w:pPr>
        <w:pStyle w:val="Heading4"/>
        <w:rPr>
          <w:rFonts w:asciiTheme="minorHAnsi" w:hAnsiTheme="minorHAnsi" w:cs="Arial"/>
          <w:szCs w:val="24"/>
        </w:rPr>
      </w:pPr>
      <w:r w:rsidRPr="009B336E">
        <w:rPr>
          <w:rFonts w:asciiTheme="minorHAnsi" w:hAnsiTheme="minorHAnsi" w:cs="Arial"/>
          <w:szCs w:val="24"/>
        </w:rPr>
        <w:t xml:space="preserve">All new </w:t>
      </w:r>
      <w:r w:rsidRPr="009B336E">
        <w:rPr>
          <w:rFonts w:asciiTheme="minorHAnsi" w:hAnsiTheme="minorHAnsi" w:cs="Arial"/>
          <w:szCs w:val="24"/>
          <w:highlight w:val="yellow"/>
        </w:rPr>
        <w:t>[OBEY CREEK: Edit as necessary - and rebuilt]</w:t>
      </w:r>
      <w:r w:rsidRPr="009B336E">
        <w:rPr>
          <w:rFonts w:asciiTheme="minorHAnsi" w:hAnsiTheme="minorHAnsi" w:cs="Arial"/>
          <w:szCs w:val="24"/>
        </w:rPr>
        <w:t xml:space="preserve">roads and streets within the Property that may support public transit in the future shall be designed and constructed to meet Town standards for roads that support such use as of the Effective Date unless otherwise approved by the Town Manager. All pedestrian, bicycle, and greenway facilities within the Property shall be designed and constructed to meet Town standards unless otherwise approved by the Town Manager.  For all </w:t>
      </w:r>
      <w:proofErr w:type="gramStart"/>
      <w:r w:rsidRPr="009B336E">
        <w:rPr>
          <w:rFonts w:asciiTheme="minorHAnsi" w:hAnsiTheme="minorHAnsi" w:cs="Arial"/>
          <w:szCs w:val="24"/>
        </w:rPr>
        <w:t>sidewalk</w:t>
      </w:r>
      <w:proofErr w:type="gramEnd"/>
      <w:r w:rsidRPr="009B336E">
        <w:rPr>
          <w:rFonts w:asciiTheme="minorHAnsi" w:hAnsiTheme="minorHAnsi" w:cs="Arial"/>
          <w:szCs w:val="24"/>
        </w:rPr>
        <w:t>, bicycle and greenway facilities, easements will be granted to the Town and the public for public use.</w:t>
      </w:r>
    </w:p>
    <w:p w14:paraId="79B2CABB" w14:textId="77777777" w:rsidR="0062191D" w:rsidRPr="009B336E" w:rsidRDefault="0062191D" w:rsidP="0062191D">
      <w:pPr>
        <w:pStyle w:val="Heading4"/>
        <w:rPr>
          <w:rFonts w:asciiTheme="minorHAnsi" w:hAnsiTheme="minorHAnsi" w:cs="Arial"/>
          <w:b/>
          <w:strike/>
          <w:szCs w:val="24"/>
        </w:rPr>
      </w:pPr>
      <w:r w:rsidRPr="009B336E">
        <w:rPr>
          <w:rFonts w:asciiTheme="minorHAnsi" w:hAnsiTheme="minorHAnsi" w:cs="Arial"/>
          <w:szCs w:val="24"/>
        </w:rPr>
        <w:t xml:space="preserve">Exhibit </w:t>
      </w:r>
      <w:r w:rsidRPr="009B336E">
        <w:rPr>
          <w:rFonts w:asciiTheme="minorHAnsi" w:hAnsiTheme="minorHAnsi" w:cs="Arial"/>
          <w:szCs w:val="24"/>
          <w:highlight w:val="yellow"/>
        </w:rPr>
        <w:t>(OBEY CREEK: insert here)</w:t>
      </w:r>
      <w:r w:rsidRPr="009B336E">
        <w:rPr>
          <w:rFonts w:asciiTheme="minorHAnsi" w:hAnsiTheme="minorHAnsi" w:cs="Arial"/>
          <w:szCs w:val="24"/>
        </w:rPr>
        <w:t xml:space="preserve"> identifies the public streets included in the Property. All new roads and streets within the Property shall be constructed within thirty (30) feet from the center line of the streets depicted in Exhibit (insert here).   Any new streets within the blocks of the Property will be privately owned and maintained unless ownership is transferred to the Town.  Notwithstanding the foregoing, the Town will accept ownership of streets not shown on Exhibit </w:t>
      </w:r>
      <w:r w:rsidRPr="009B336E">
        <w:rPr>
          <w:rFonts w:asciiTheme="minorHAnsi" w:hAnsiTheme="minorHAnsi" w:cs="Arial"/>
          <w:szCs w:val="24"/>
          <w:highlight w:val="yellow"/>
        </w:rPr>
        <w:t>(OBEY CREEK: insert here)</w:t>
      </w:r>
      <w:r w:rsidRPr="009B336E">
        <w:rPr>
          <w:rFonts w:asciiTheme="minorHAnsi" w:hAnsiTheme="minorHAnsi" w:cs="Arial"/>
          <w:szCs w:val="24"/>
        </w:rPr>
        <w:t xml:space="preserve"> if the Town determines they should be part of the public street system and that they meet the then existing public street dedication requirements and engineering standards.</w:t>
      </w:r>
    </w:p>
    <w:p w14:paraId="79B2CABC" w14:textId="77777777" w:rsidR="0062191D" w:rsidRPr="009B336E" w:rsidRDefault="0062191D" w:rsidP="0062191D">
      <w:pPr>
        <w:pStyle w:val="Heading4"/>
        <w:rPr>
          <w:rFonts w:asciiTheme="minorHAnsi" w:hAnsiTheme="minorHAnsi" w:cs="Arial"/>
          <w:szCs w:val="24"/>
        </w:rPr>
      </w:pPr>
      <w:r w:rsidRPr="009B336E">
        <w:rPr>
          <w:rFonts w:asciiTheme="minorHAnsi" w:hAnsiTheme="minorHAnsi" w:cs="Arial"/>
          <w:szCs w:val="24"/>
        </w:rPr>
        <w:t xml:space="preserve">Transit stops, transit passenger amenities, bus turnouts, or other transit facilities necessary to support the provision of safe, accessible and efficient public transit shall be incorporated into the design and construction of all applicable new roads </w:t>
      </w:r>
      <w:r w:rsidRPr="009B336E">
        <w:rPr>
          <w:rFonts w:asciiTheme="minorHAnsi" w:hAnsiTheme="minorHAnsi" w:cs="Arial"/>
          <w:szCs w:val="24"/>
          <w:highlight w:val="yellow"/>
        </w:rPr>
        <w:t xml:space="preserve">(as shown in </w:t>
      </w:r>
      <w:r w:rsidRPr="009B336E">
        <w:rPr>
          <w:rFonts w:asciiTheme="minorHAnsi" w:hAnsiTheme="minorHAnsi" w:cs="Arial"/>
          <w:szCs w:val="24"/>
          <w:highlight w:val="yellow"/>
          <w:u w:val="single"/>
        </w:rPr>
        <w:t>[OBEY CREEK: Insert Exhibit here]</w:t>
      </w:r>
      <w:r w:rsidRPr="009B336E">
        <w:rPr>
          <w:rFonts w:asciiTheme="minorHAnsi" w:hAnsiTheme="minorHAnsi" w:cs="Arial"/>
          <w:szCs w:val="24"/>
          <w:highlight w:val="yellow"/>
        </w:rPr>
        <w:t>)</w:t>
      </w:r>
      <w:r w:rsidRPr="009B336E">
        <w:rPr>
          <w:rFonts w:asciiTheme="minorHAnsi" w:hAnsiTheme="minorHAnsi" w:cs="Arial"/>
          <w:szCs w:val="24"/>
        </w:rPr>
        <w:t xml:space="preserve"> within the Property. Appropriate parking restrictions shall be applied and enforced within bus stops. Transit stop design shall be consistent with Town standards or as approved by the Town Manager.</w:t>
      </w:r>
    </w:p>
    <w:p w14:paraId="79B2CABD" w14:textId="77777777" w:rsidR="0062191D" w:rsidRPr="009B336E" w:rsidRDefault="0062191D" w:rsidP="0062191D">
      <w:pPr>
        <w:pStyle w:val="Heading4"/>
        <w:rPr>
          <w:rFonts w:asciiTheme="minorHAnsi" w:hAnsiTheme="minorHAnsi" w:cs="Arial"/>
          <w:szCs w:val="24"/>
        </w:rPr>
      </w:pPr>
      <w:r w:rsidRPr="009B336E">
        <w:rPr>
          <w:rFonts w:asciiTheme="minorHAnsi" w:hAnsiTheme="minorHAnsi" w:cs="Arial"/>
          <w:szCs w:val="24"/>
        </w:rPr>
        <w:t>Each Development Agreement Compliance Permit will include information about the phasing of the appropriate roadway network connections and infrastructure to support occupancy of each building.</w:t>
      </w:r>
    </w:p>
    <w:p w14:paraId="79B2CABE" w14:textId="77777777" w:rsidR="0062191D" w:rsidRPr="009B336E" w:rsidRDefault="0062191D" w:rsidP="0062191D">
      <w:pPr>
        <w:pStyle w:val="Heading4"/>
        <w:rPr>
          <w:rFonts w:asciiTheme="minorHAnsi" w:hAnsiTheme="minorHAnsi" w:cs="Arial"/>
          <w:szCs w:val="24"/>
        </w:rPr>
      </w:pPr>
      <w:r w:rsidRPr="009B336E">
        <w:rPr>
          <w:rFonts w:asciiTheme="minorHAnsi" w:hAnsiTheme="minorHAnsi" w:cs="Arial"/>
          <w:szCs w:val="24"/>
        </w:rPr>
        <w:t>Each Development Agreement Compliance Permit will demonstrate that a consistent streetscape will be installed and fixtures and amenities will be provided for full lengths of a single block side.</w:t>
      </w:r>
    </w:p>
    <w:p w14:paraId="79B2CABF" w14:textId="77777777" w:rsidR="0062191D" w:rsidRPr="009B336E" w:rsidRDefault="0062191D" w:rsidP="0062191D">
      <w:pPr>
        <w:pStyle w:val="Heading4"/>
        <w:rPr>
          <w:rFonts w:asciiTheme="minorHAnsi" w:hAnsiTheme="minorHAnsi" w:cs="Arial"/>
          <w:szCs w:val="24"/>
        </w:rPr>
      </w:pPr>
      <w:r w:rsidRPr="009B336E">
        <w:rPr>
          <w:rFonts w:asciiTheme="minorHAnsi" w:hAnsiTheme="minorHAnsi" w:cs="Arial"/>
          <w:szCs w:val="24"/>
        </w:rPr>
        <w:t>Sidewalks in the Project shall be built to standards required under the Americans with Disabilities Act including where the sidewalks cross driveways.  A sidewalk shall not be required to be altered if there is no Development adjacent to the sidewalk.  Sidewalk location and width may vary to accommodate the presence and health of existing trees.</w:t>
      </w:r>
    </w:p>
    <w:p w14:paraId="79B2CAC0" w14:textId="77777777" w:rsidR="0062191D" w:rsidRPr="009B336E" w:rsidRDefault="0062191D" w:rsidP="0062191D">
      <w:pPr>
        <w:pStyle w:val="Heading4"/>
        <w:rPr>
          <w:rFonts w:asciiTheme="minorHAnsi" w:hAnsiTheme="minorHAnsi" w:cs="Arial"/>
          <w:szCs w:val="24"/>
        </w:rPr>
      </w:pPr>
      <w:r w:rsidRPr="009B336E">
        <w:rPr>
          <w:rFonts w:asciiTheme="minorHAnsi" w:hAnsiTheme="minorHAnsi" w:cs="Arial"/>
          <w:szCs w:val="24"/>
        </w:rPr>
        <w:lastRenderedPageBreak/>
        <w:t>The Representative will be responsible for repairing roads damaged by construction of the Project.</w:t>
      </w:r>
    </w:p>
    <w:p w14:paraId="79B2CAC1" w14:textId="77777777" w:rsidR="0062191D" w:rsidRPr="009B336E" w:rsidRDefault="0062191D" w:rsidP="0062191D">
      <w:pPr>
        <w:pStyle w:val="Heading4"/>
        <w:rPr>
          <w:rFonts w:asciiTheme="minorHAnsi" w:hAnsiTheme="minorHAnsi" w:cs="Arial"/>
          <w:szCs w:val="24"/>
        </w:rPr>
      </w:pPr>
      <w:r w:rsidRPr="009B336E">
        <w:rPr>
          <w:rFonts w:asciiTheme="minorHAnsi" w:hAnsiTheme="minorHAnsi" w:cs="Arial"/>
          <w:szCs w:val="24"/>
        </w:rPr>
        <w:t xml:space="preserve">The Representative will work with the Town’s Transportation and Connectivity Advisory Board in sharing ideas and supporting programs that would help encourage the use of alternative modes of transportation by residents of or people employed at or visiting the project. </w:t>
      </w:r>
    </w:p>
    <w:p w14:paraId="79B2CAC2" w14:textId="77777777" w:rsidR="0062191D" w:rsidRPr="009B336E" w:rsidRDefault="0062191D" w:rsidP="0062191D">
      <w:pPr>
        <w:pStyle w:val="Heading3"/>
        <w:rPr>
          <w:rFonts w:asciiTheme="minorHAnsi" w:hAnsiTheme="minorHAnsi" w:cs="Arial"/>
          <w:szCs w:val="24"/>
          <w:u w:val="single"/>
        </w:rPr>
      </w:pPr>
      <w:r w:rsidRPr="009B336E">
        <w:rPr>
          <w:rFonts w:asciiTheme="minorHAnsi" w:hAnsiTheme="minorHAnsi" w:cs="Arial"/>
          <w:szCs w:val="24"/>
          <w:u w:val="single"/>
        </w:rPr>
        <w:t>Parking</w:t>
      </w:r>
    </w:p>
    <w:p w14:paraId="79B2CAC3" w14:textId="77777777" w:rsidR="0062191D" w:rsidRPr="009B336E" w:rsidRDefault="0062191D" w:rsidP="0062191D">
      <w:pPr>
        <w:pStyle w:val="NoSpacing"/>
        <w:ind w:left="1440"/>
        <w:rPr>
          <w:rFonts w:asciiTheme="minorHAnsi" w:hAnsiTheme="minorHAnsi"/>
          <w:i/>
        </w:rPr>
      </w:pPr>
      <w:r w:rsidRPr="009B336E">
        <w:rPr>
          <w:rFonts w:asciiTheme="minorHAnsi" w:hAnsiTheme="minorHAnsi"/>
          <w:i/>
        </w:rPr>
        <w:t xml:space="preserve">OBEY CREEK: During the December 8, 2014 Obey Creek Special Meeting, East West Partners shared their interest in having private parking with private oversight and enforcement of parking. </w:t>
      </w:r>
    </w:p>
    <w:p w14:paraId="79B2CAC4" w14:textId="77777777" w:rsidR="0062191D" w:rsidRPr="009B336E" w:rsidRDefault="0062191D" w:rsidP="0062191D">
      <w:pPr>
        <w:pStyle w:val="NoSpacing"/>
        <w:ind w:left="1440"/>
        <w:rPr>
          <w:rFonts w:asciiTheme="minorHAnsi" w:hAnsiTheme="minorHAnsi"/>
          <w:i/>
        </w:rPr>
      </w:pPr>
    </w:p>
    <w:p w14:paraId="79B2CAC5" w14:textId="77777777" w:rsidR="0062191D" w:rsidRPr="009B336E" w:rsidRDefault="0062191D" w:rsidP="0062191D">
      <w:pPr>
        <w:pStyle w:val="NoSpacing"/>
        <w:ind w:left="1440"/>
        <w:rPr>
          <w:rFonts w:asciiTheme="minorHAnsi" w:hAnsiTheme="minorHAnsi"/>
          <w:i/>
        </w:rPr>
      </w:pPr>
      <w:r w:rsidRPr="009B336E">
        <w:rPr>
          <w:rFonts w:asciiTheme="minorHAnsi" w:hAnsiTheme="minorHAnsi"/>
          <w:i/>
        </w:rPr>
        <w:t xml:space="preserve">Additional discussions may be needed between the Council and East West Partners regarding parking. </w:t>
      </w:r>
    </w:p>
    <w:p w14:paraId="79B2CAC6" w14:textId="77777777" w:rsidR="0062191D" w:rsidRPr="009B336E" w:rsidRDefault="0062191D" w:rsidP="0062191D">
      <w:pPr>
        <w:pStyle w:val="NoSpacing"/>
        <w:ind w:left="1440"/>
        <w:rPr>
          <w:rFonts w:asciiTheme="minorHAnsi" w:hAnsiTheme="minorHAnsi"/>
          <w:i/>
        </w:rPr>
      </w:pPr>
    </w:p>
    <w:p w14:paraId="79B2CAC7" w14:textId="77777777" w:rsidR="0062191D" w:rsidRPr="009B336E" w:rsidRDefault="0062191D" w:rsidP="0062191D">
      <w:pPr>
        <w:pStyle w:val="NoSpacing"/>
        <w:ind w:left="1440"/>
        <w:rPr>
          <w:rFonts w:asciiTheme="minorHAnsi" w:hAnsiTheme="minorHAnsi"/>
        </w:rPr>
      </w:pPr>
      <w:r w:rsidRPr="009B336E">
        <w:rPr>
          <w:rFonts w:asciiTheme="minorHAnsi" w:hAnsiTheme="minorHAnsi"/>
          <w:highlight w:val="yellow"/>
        </w:rPr>
        <w:t>[OBEY CREEK: Revise section as necessary.]</w:t>
      </w:r>
    </w:p>
    <w:p w14:paraId="79B2CAC8" w14:textId="77777777" w:rsidR="0062191D" w:rsidRPr="009B336E" w:rsidRDefault="0062191D" w:rsidP="0062191D">
      <w:pPr>
        <w:pStyle w:val="Heading2"/>
        <w:numPr>
          <w:ilvl w:val="0"/>
          <w:numId w:val="0"/>
        </w:numPr>
        <w:ind w:left="1440"/>
        <w:rPr>
          <w:rFonts w:asciiTheme="minorHAnsi" w:hAnsiTheme="minorHAnsi"/>
          <w:szCs w:val="24"/>
        </w:rPr>
      </w:pPr>
    </w:p>
    <w:p w14:paraId="79B2CAC9" w14:textId="77777777" w:rsidR="0062191D" w:rsidRPr="009B336E" w:rsidRDefault="0062191D" w:rsidP="0062191D">
      <w:pPr>
        <w:pStyle w:val="Heading3"/>
        <w:rPr>
          <w:rFonts w:asciiTheme="minorHAnsi" w:hAnsiTheme="minorHAnsi" w:cs="Arial"/>
          <w:szCs w:val="24"/>
        </w:rPr>
      </w:pPr>
      <w:proofErr w:type="gramStart"/>
      <w:r w:rsidRPr="009B336E">
        <w:rPr>
          <w:rFonts w:asciiTheme="minorHAnsi" w:hAnsiTheme="minorHAnsi" w:cs="Arial"/>
          <w:szCs w:val="24"/>
          <w:u w:val="single"/>
        </w:rPr>
        <w:t>Trip Generation Maximums</w:t>
      </w:r>
      <w:r w:rsidRPr="009B336E">
        <w:rPr>
          <w:rFonts w:asciiTheme="minorHAnsi" w:hAnsiTheme="minorHAnsi" w:cs="Arial"/>
          <w:szCs w:val="24"/>
        </w:rPr>
        <w:t>.</w:t>
      </w:r>
      <w:proofErr w:type="gramEnd"/>
    </w:p>
    <w:p w14:paraId="79B2CACA" w14:textId="77777777" w:rsidR="0062191D" w:rsidRPr="009B336E" w:rsidRDefault="0062191D" w:rsidP="0062191D">
      <w:pPr>
        <w:pStyle w:val="Heading4"/>
        <w:numPr>
          <w:ilvl w:val="0"/>
          <w:numId w:val="0"/>
        </w:numPr>
        <w:ind w:left="2160" w:hanging="720"/>
        <w:rPr>
          <w:rFonts w:asciiTheme="minorHAnsi" w:hAnsiTheme="minorHAnsi" w:cs="Arial"/>
          <w:szCs w:val="24"/>
        </w:rPr>
      </w:pPr>
      <w:r w:rsidRPr="009B336E">
        <w:rPr>
          <w:rFonts w:asciiTheme="minorHAnsi" w:hAnsiTheme="minorHAnsi" w:cs="Arial"/>
          <w:szCs w:val="24"/>
          <w:highlight w:val="yellow"/>
        </w:rPr>
        <w:t>[OBEY CREEK: Include Transportation Impact Study information here.]</w:t>
      </w:r>
    </w:p>
    <w:p w14:paraId="79B2CACB" w14:textId="77777777" w:rsidR="0062191D" w:rsidRPr="009B336E" w:rsidRDefault="0062191D" w:rsidP="0062191D">
      <w:pPr>
        <w:pStyle w:val="NoSpacing"/>
        <w:ind w:left="1440"/>
        <w:rPr>
          <w:rFonts w:asciiTheme="minorHAnsi" w:hAnsiTheme="minorHAnsi"/>
          <w:i/>
        </w:rPr>
      </w:pPr>
      <w:r w:rsidRPr="009B336E">
        <w:rPr>
          <w:rFonts w:asciiTheme="minorHAnsi" w:hAnsiTheme="minorHAnsi" w:cs="Arial"/>
          <w:i/>
        </w:rPr>
        <w:t xml:space="preserve">OBEY CREEK: </w:t>
      </w:r>
      <w:r w:rsidRPr="009B336E">
        <w:rPr>
          <w:rFonts w:asciiTheme="minorHAnsi" w:hAnsiTheme="minorHAnsi"/>
          <w:i/>
        </w:rPr>
        <w:t>During the October 30</w:t>
      </w:r>
      <w:r w:rsidRPr="009B336E">
        <w:rPr>
          <w:rFonts w:asciiTheme="minorHAnsi" w:hAnsiTheme="minorHAnsi"/>
          <w:i/>
          <w:vertAlign w:val="superscript"/>
        </w:rPr>
        <w:t>th</w:t>
      </w:r>
      <w:r w:rsidRPr="009B336E">
        <w:rPr>
          <w:rFonts w:asciiTheme="minorHAnsi" w:hAnsiTheme="minorHAnsi"/>
          <w:i/>
        </w:rPr>
        <w:t xml:space="preserve"> Obey Creek Special Meeting, the Council was provided with information about trip generation numbers and impacts from Obey Creek. This information can be found </w:t>
      </w:r>
      <w:hyperlink r:id="rId26" w:history="1">
        <w:r w:rsidRPr="009B336E">
          <w:rPr>
            <w:rStyle w:val="Hyperlink"/>
            <w:rFonts w:asciiTheme="minorHAnsi" w:hAnsiTheme="minorHAnsi"/>
            <w:i/>
          </w:rPr>
          <w:t>here</w:t>
        </w:r>
      </w:hyperlink>
      <w:r w:rsidRPr="009B336E">
        <w:rPr>
          <w:rFonts w:asciiTheme="minorHAnsi" w:hAnsiTheme="minorHAnsi"/>
          <w:i/>
        </w:rPr>
        <w:t xml:space="preserve"> under “Staff and Consultant (HNTB) Presentation.”</w:t>
      </w:r>
      <w:r w:rsidRPr="009B336E">
        <w:rPr>
          <w:rStyle w:val="FootnoteReference"/>
          <w:rFonts w:asciiTheme="minorHAnsi" w:hAnsiTheme="minorHAnsi"/>
          <w:i/>
        </w:rPr>
        <w:footnoteReference w:id="5"/>
      </w:r>
      <w:r w:rsidRPr="009B336E">
        <w:rPr>
          <w:rFonts w:asciiTheme="minorHAnsi" w:hAnsiTheme="minorHAnsi"/>
          <w:i/>
        </w:rPr>
        <w:t xml:space="preserve"> </w:t>
      </w:r>
    </w:p>
    <w:p w14:paraId="79B2CACC" w14:textId="77777777" w:rsidR="0062191D" w:rsidRPr="009B336E" w:rsidRDefault="0062191D" w:rsidP="0062191D">
      <w:pPr>
        <w:pStyle w:val="NoSpacing"/>
        <w:ind w:left="1440"/>
        <w:rPr>
          <w:rFonts w:asciiTheme="minorHAnsi" w:hAnsiTheme="minorHAnsi"/>
          <w:i/>
        </w:rPr>
      </w:pPr>
    </w:p>
    <w:p w14:paraId="79B2CACD" w14:textId="77777777" w:rsidR="0062191D" w:rsidRPr="009B336E" w:rsidRDefault="0062191D" w:rsidP="0062191D">
      <w:pPr>
        <w:pStyle w:val="NoSpacing"/>
        <w:ind w:left="1440"/>
        <w:rPr>
          <w:rFonts w:asciiTheme="minorHAnsi" w:hAnsiTheme="minorHAnsi"/>
          <w:i/>
        </w:rPr>
      </w:pPr>
      <w:r w:rsidRPr="009B336E">
        <w:rPr>
          <w:rFonts w:asciiTheme="minorHAnsi" w:hAnsiTheme="minorHAnsi"/>
          <w:i/>
        </w:rPr>
        <w:t xml:space="preserve">We have asked HNTB to conduct an analysis of the minimum level of development proposed by East West Partners to identify the impacts that this level of development may have. We anticipate bringing this information to the Council in early 2015. </w:t>
      </w:r>
    </w:p>
    <w:p w14:paraId="79B2CACE" w14:textId="77777777" w:rsidR="0062191D" w:rsidRPr="009B336E" w:rsidRDefault="0062191D" w:rsidP="0062191D">
      <w:pPr>
        <w:pStyle w:val="Heading3"/>
        <w:numPr>
          <w:ilvl w:val="0"/>
          <w:numId w:val="0"/>
        </w:numPr>
        <w:ind w:left="1440"/>
        <w:rPr>
          <w:rFonts w:asciiTheme="minorHAnsi" w:hAnsiTheme="minorHAnsi" w:cs="Arial"/>
          <w:szCs w:val="24"/>
        </w:rPr>
      </w:pPr>
    </w:p>
    <w:p w14:paraId="79B2CACF" w14:textId="77777777" w:rsidR="0062191D" w:rsidRPr="009B336E" w:rsidRDefault="0062191D" w:rsidP="0062191D">
      <w:pPr>
        <w:pStyle w:val="Heading3"/>
        <w:rPr>
          <w:rFonts w:asciiTheme="minorHAnsi" w:hAnsiTheme="minorHAnsi" w:cs="Arial"/>
          <w:szCs w:val="24"/>
        </w:rPr>
      </w:pPr>
      <w:proofErr w:type="gramStart"/>
      <w:r w:rsidRPr="009B336E">
        <w:rPr>
          <w:rFonts w:asciiTheme="minorHAnsi" w:hAnsiTheme="minorHAnsi" w:cs="Arial"/>
          <w:szCs w:val="24"/>
          <w:u w:val="single"/>
        </w:rPr>
        <w:t>Specific Improvements</w:t>
      </w:r>
      <w:r w:rsidRPr="009B336E">
        <w:rPr>
          <w:rFonts w:asciiTheme="minorHAnsi" w:hAnsiTheme="minorHAnsi" w:cs="Arial"/>
          <w:szCs w:val="24"/>
        </w:rPr>
        <w:t>.</w:t>
      </w:r>
      <w:proofErr w:type="gramEnd"/>
    </w:p>
    <w:p w14:paraId="79B2CAD0" w14:textId="77777777" w:rsidR="0062191D" w:rsidRPr="009B336E" w:rsidRDefault="0062191D" w:rsidP="0062191D">
      <w:pPr>
        <w:pStyle w:val="Heading4"/>
        <w:rPr>
          <w:rFonts w:asciiTheme="minorHAnsi" w:hAnsiTheme="minorHAnsi"/>
          <w:szCs w:val="24"/>
        </w:rPr>
      </w:pPr>
      <w:proofErr w:type="gramStart"/>
      <w:r w:rsidRPr="009B336E">
        <w:rPr>
          <w:rFonts w:asciiTheme="minorHAnsi" w:hAnsiTheme="minorHAnsi"/>
          <w:szCs w:val="24"/>
          <w:u w:val="single"/>
        </w:rPr>
        <w:t>Traffic Calming Devices</w:t>
      </w:r>
      <w:r w:rsidRPr="009B336E">
        <w:rPr>
          <w:rFonts w:asciiTheme="minorHAnsi" w:hAnsiTheme="minorHAnsi"/>
          <w:szCs w:val="24"/>
        </w:rPr>
        <w:t>.</w:t>
      </w:r>
      <w:proofErr w:type="gramEnd"/>
      <w:r w:rsidRPr="009B336E">
        <w:rPr>
          <w:rFonts w:asciiTheme="minorHAnsi" w:hAnsiTheme="minorHAnsi"/>
          <w:szCs w:val="24"/>
        </w:rPr>
        <w:t xml:space="preserve"> </w:t>
      </w:r>
      <w:r w:rsidRPr="009B336E">
        <w:rPr>
          <w:rFonts w:asciiTheme="minorHAnsi" w:hAnsiTheme="minorHAnsi"/>
          <w:szCs w:val="24"/>
          <w:highlight w:val="yellow"/>
        </w:rPr>
        <w:t>[OBEY CREEK: Revise as necessary]</w:t>
      </w:r>
      <w:r w:rsidRPr="009B336E">
        <w:rPr>
          <w:rFonts w:asciiTheme="minorHAnsi" w:hAnsiTheme="minorHAnsi"/>
          <w:szCs w:val="24"/>
        </w:rPr>
        <w:t xml:space="preserve"> </w:t>
      </w:r>
    </w:p>
    <w:p w14:paraId="79B2CAD1" w14:textId="77777777" w:rsidR="0062191D" w:rsidRPr="009B336E" w:rsidRDefault="0062191D" w:rsidP="0062191D">
      <w:pPr>
        <w:pStyle w:val="Heading4"/>
        <w:numPr>
          <w:ilvl w:val="0"/>
          <w:numId w:val="0"/>
        </w:numPr>
        <w:ind w:left="2160"/>
        <w:rPr>
          <w:rFonts w:asciiTheme="minorHAnsi" w:hAnsiTheme="minorHAnsi" w:cs="Arial"/>
          <w:szCs w:val="24"/>
        </w:rPr>
      </w:pPr>
    </w:p>
    <w:p w14:paraId="79B2CAD2" w14:textId="77777777" w:rsidR="0062191D" w:rsidRPr="009B336E" w:rsidRDefault="0062191D" w:rsidP="0062191D">
      <w:pPr>
        <w:pStyle w:val="Heading4"/>
        <w:rPr>
          <w:rFonts w:asciiTheme="minorHAnsi" w:hAnsiTheme="minorHAnsi" w:cs="Arial"/>
          <w:szCs w:val="24"/>
          <w:highlight w:val="yellow"/>
        </w:rPr>
      </w:pPr>
      <w:proofErr w:type="gramStart"/>
      <w:r w:rsidRPr="009B336E">
        <w:rPr>
          <w:rFonts w:asciiTheme="minorHAnsi" w:hAnsiTheme="minorHAnsi" w:cs="Arial"/>
          <w:szCs w:val="24"/>
          <w:u w:val="single"/>
        </w:rPr>
        <w:t>Sidewalk Improvements</w:t>
      </w:r>
      <w:r w:rsidRPr="009B336E">
        <w:rPr>
          <w:rFonts w:asciiTheme="minorHAnsi" w:hAnsiTheme="minorHAnsi" w:cs="Arial"/>
          <w:szCs w:val="24"/>
        </w:rPr>
        <w:t>.</w:t>
      </w:r>
      <w:proofErr w:type="gramEnd"/>
      <w:r w:rsidRPr="009B336E">
        <w:rPr>
          <w:rFonts w:asciiTheme="minorHAnsi" w:hAnsiTheme="minorHAnsi" w:cs="Arial"/>
          <w:szCs w:val="24"/>
        </w:rPr>
        <w:t xml:space="preserve">  [</w:t>
      </w:r>
      <w:r w:rsidRPr="009B336E">
        <w:rPr>
          <w:rFonts w:asciiTheme="minorHAnsi" w:hAnsiTheme="minorHAnsi" w:cs="Arial"/>
          <w:szCs w:val="24"/>
          <w:highlight w:val="yellow"/>
        </w:rPr>
        <w:t xml:space="preserve">OBEY CREEK: See Pedestrian Circulation Information – </w:t>
      </w:r>
      <w:r w:rsidRPr="009B336E">
        <w:rPr>
          <w:rFonts w:asciiTheme="minorHAnsi" w:hAnsiTheme="minorHAnsi" w:cs="Arial"/>
          <w:i/>
          <w:szCs w:val="24"/>
          <w:highlight w:val="yellow"/>
        </w:rPr>
        <w:t xml:space="preserve">Reference Pedestrian Circulation section of the Design </w:t>
      </w:r>
      <w:r w:rsidRPr="009B336E">
        <w:rPr>
          <w:rFonts w:asciiTheme="minorHAnsi" w:hAnsiTheme="minorHAnsi" w:cs="Arial"/>
          <w:i/>
          <w:szCs w:val="24"/>
          <w:highlight w:val="yellow"/>
        </w:rPr>
        <w:lastRenderedPageBreak/>
        <w:t xml:space="preserve">Guidelines document – Click </w:t>
      </w:r>
      <w:hyperlink r:id="rId27" w:history="1">
        <w:r w:rsidRPr="009B336E">
          <w:rPr>
            <w:rStyle w:val="Hyperlink"/>
            <w:rFonts w:asciiTheme="minorHAnsi" w:hAnsiTheme="minorHAnsi" w:cs="Arial"/>
            <w:i/>
            <w:szCs w:val="24"/>
            <w:highlight w:val="yellow"/>
          </w:rPr>
          <w:t>here</w:t>
        </w:r>
      </w:hyperlink>
      <w:r w:rsidRPr="009B336E">
        <w:rPr>
          <w:rFonts w:asciiTheme="minorHAnsi" w:hAnsiTheme="minorHAnsi" w:cs="Arial"/>
          <w:i/>
          <w:szCs w:val="24"/>
          <w:highlight w:val="yellow"/>
        </w:rPr>
        <w:t xml:space="preserve"> for document.</w:t>
      </w:r>
      <w:r w:rsidRPr="009B336E">
        <w:rPr>
          <w:rStyle w:val="FootnoteReference"/>
          <w:rFonts w:asciiTheme="minorHAnsi" w:hAnsiTheme="minorHAnsi" w:cs="Arial"/>
          <w:i/>
          <w:szCs w:val="24"/>
          <w:highlight w:val="yellow"/>
        </w:rPr>
        <w:footnoteReference w:id="6"/>
      </w:r>
      <w:r w:rsidRPr="009B336E">
        <w:rPr>
          <w:rFonts w:asciiTheme="minorHAnsi" w:hAnsiTheme="minorHAnsi" w:cs="Arial"/>
          <w:szCs w:val="24"/>
          <w:highlight w:val="yellow"/>
        </w:rPr>
        <w:t xml:space="preserve"> </w:t>
      </w:r>
      <w:r w:rsidRPr="009B336E">
        <w:rPr>
          <w:rFonts w:asciiTheme="minorHAnsi" w:hAnsiTheme="minorHAnsi" w:cs="Arial"/>
          <w:i/>
          <w:szCs w:val="24"/>
          <w:highlight w:val="yellow"/>
        </w:rPr>
        <w:t>The following document provides an example (page 2).]</w:t>
      </w:r>
      <w:r w:rsidRPr="009B336E">
        <w:rPr>
          <w:rFonts w:asciiTheme="minorHAnsi" w:hAnsiTheme="minorHAnsi"/>
          <w:b/>
          <w:szCs w:val="24"/>
          <w:highlight w:val="yellow"/>
        </w:rPr>
        <w:t xml:space="preserve"> </w:t>
      </w:r>
    </w:p>
    <w:p w14:paraId="79B2CAD3" w14:textId="77777777" w:rsidR="0062191D" w:rsidRPr="009B336E" w:rsidRDefault="0062191D" w:rsidP="0062191D">
      <w:pPr>
        <w:pStyle w:val="Heading4"/>
        <w:numPr>
          <w:ilvl w:val="0"/>
          <w:numId w:val="0"/>
        </w:numPr>
        <w:rPr>
          <w:rFonts w:asciiTheme="minorHAnsi" w:hAnsiTheme="minorHAnsi"/>
          <w:b/>
          <w:szCs w:val="24"/>
        </w:rPr>
      </w:pPr>
    </w:p>
    <w:p w14:paraId="79B2CAD4" w14:textId="77777777" w:rsidR="0062191D" w:rsidRPr="009B336E" w:rsidRDefault="0062191D" w:rsidP="0062191D">
      <w:pPr>
        <w:pStyle w:val="Heading4"/>
        <w:numPr>
          <w:ilvl w:val="0"/>
          <w:numId w:val="0"/>
        </w:numPr>
        <w:rPr>
          <w:rFonts w:asciiTheme="minorHAnsi" w:hAnsiTheme="minorHAnsi" w:cs="Arial"/>
          <w:szCs w:val="24"/>
        </w:rPr>
      </w:pPr>
      <w:r w:rsidRPr="009B336E">
        <w:rPr>
          <w:rFonts w:asciiTheme="minorHAnsi" w:hAnsiTheme="minorHAnsi"/>
          <w:b/>
          <w:szCs w:val="24"/>
        </w:rPr>
        <w:t>Obey Creek: Main Streets North/South</w:t>
      </w:r>
    </w:p>
    <w:p w14:paraId="79B2CAD5" w14:textId="77777777" w:rsidR="0062191D" w:rsidRPr="009B336E" w:rsidRDefault="0062191D" w:rsidP="0062191D">
      <w:pPr>
        <w:pStyle w:val="Heading1"/>
        <w:numPr>
          <w:ilvl w:val="0"/>
          <w:numId w:val="0"/>
        </w:numPr>
        <w:jc w:val="right"/>
        <w:rPr>
          <w:rFonts w:asciiTheme="minorHAnsi" w:hAnsiTheme="minorHAnsi"/>
          <w:szCs w:val="24"/>
        </w:rPr>
      </w:pPr>
      <w:r w:rsidRPr="009B336E">
        <w:rPr>
          <w:rFonts w:asciiTheme="minorHAnsi" w:hAnsiTheme="minorHAnsi"/>
          <w:noProof/>
          <w:szCs w:val="24"/>
        </w:rPr>
        <w:drawing>
          <wp:inline distT="0" distB="0" distL="0" distR="0" wp14:anchorId="79B2CBD0" wp14:editId="79B2CBD1">
            <wp:extent cx="4924425" cy="2717213"/>
            <wp:effectExtent l="76200" t="76200" r="123825" b="140335"/>
            <wp:docPr id="8" name="Picture 8" descr="\\chfs\Documents\Departments\Planning\Obey Creek Development\2014 - Current\December 2014\December 8_Special Meeting\EWP Presentation_JPEGS\EWPartners_ Council Meeting Revised_12-8-2014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fs\Documents\Departments\Planning\Obey Creek Development\2014 - Current\December 2014\December 8_Special Meeting\EWP Presentation_JPEGS\EWPartners_ Council Meeting Revised_12-8-2014_Page_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28898" cy="27196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9B2CAD6" w14:textId="77777777" w:rsidR="0062191D" w:rsidRPr="009B336E" w:rsidRDefault="0062191D" w:rsidP="0062191D">
      <w:pPr>
        <w:pStyle w:val="NoSpacing"/>
        <w:rPr>
          <w:rFonts w:asciiTheme="minorHAnsi" w:hAnsiTheme="minorHAnsi"/>
          <w:b/>
        </w:rPr>
      </w:pPr>
    </w:p>
    <w:p w14:paraId="79B2CAD7" w14:textId="77777777" w:rsidR="0062191D" w:rsidRPr="009B336E" w:rsidRDefault="0062191D" w:rsidP="0062191D">
      <w:pPr>
        <w:pStyle w:val="NoSpacing"/>
        <w:rPr>
          <w:rFonts w:asciiTheme="minorHAnsi" w:hAnsiTheme="minorHAnsi"/>
        </w:rPr>
      </w:pPr>
      <w:r w:rsidRPr="009B336E">
        <w:rPr>
          <w:rFonts w:asciiTheme="minorHAnsi" w:hAnsiTheme="minorHAnsi"/>
        </w:rPr>
        <w:t xml:space="preserve">Circulation through the downtown of Obey Creek is organized by a series of East/West access streets from US 15/501 that bisect Main Street running in the North/South direction. Main Street will be sized and designed to engage and facilitate both pedestrian and vehicular movement safely and efficiently. </w:t>
      </w:r>
    </w:p>
    <w:p w14:paraId="79B2CAD8" w14:textId="77777777" w:rsidR="0062191D" w:rsidRPr="009B336E" w:rsidRDefault="0062191D" w:rsidP="0062191D">
      <w:pPr>
        <w:pStyle w:val="NoSpacing"/>
        <w:rPr>
          <w:rFonts w:asciiTheme="minorHAnsi" w:hAnsiTheme="minorHAnsi"/>
        </w:rPr>
      </w:pPr>
    </w:p>
    <w:p w14:paraId="79B2CAD9" w14:textId="77777777" w:rsidR="0062191D" w:rsidRPr="009B336E" w:rsidRDefault="0062191D" w:rsidP="0062191D">
      <w:pPr>
        <w:pStyle w:val="NoSpacing"/>
        <w:rPr>
          <w:rFonts w:asciiTheme="minorHAnsi" w:hAnsiTheme="minorHAnsi"/>
        </w:rPr>
      </w:pPr>
      <w:r w:rsidRPr="009B336E">
        <w:rPr>
          <w:rFonts w:asciiTheme="minorHAnsi" w:hAnsiTheme="minorHAnsi"/>
        </w:rPr>
        <w:t>Main Street is characterized by its urban form, pedestrian oriented amenities and framework of design principles creating a dialogue between the streetscape and the buildings that front them. Main Street will slope gradually with the current topography that will host the major entrances to the anchor retail stores.</w:t>
      </w:r>
    </w:p>
    <w:p w14:paraId="79B2CADA" w14:textId="77777777" w:rsidR="0062191D" w:rsidRPr="009B336E" w:rsidRDefault="0062191D" w:rsidP="0062191D">
      <w:pPr>
        <w:pStyle w:val="NoSpacing"/>
        <w:rPr>
          <w:rFonts w:asciiTheme="minorHAnsi" w:hAnsiTheme="minorHAnsi"/>
        </w:rPr>
      </w:pPr>
    </w:p>
    <w:p w14:paraId="79B2CADB" w14:textId="77777777" w:rsidR="0062191D" w:rsidRPr="009B336E" w:rsidRDefault="0062191D" w:rsidP="0062191D">
      <w:pPr>
        <w:pStyle w:val="NoSpacing"/>
        <w:rPr>
          <w:rFonts w:asciiTheme="minorHAnsi" w:hAnsiTheme="minorHAnsi"/>
          <w:i/>
        </w:rPr>
      </w:pPr>
      <w:r w:rsidRPr="009B336E">
        <w:rPr>
          <w:rFonts w:asciiTheme="minorHAnsi" w:hAnsiTheme="minorHAnsi"/>
          <w:i/>
        </w:rPr>
        <w:t>Proposal:</w:t>
      </w:r>
    </w:p>
    <w:p w14:paraId="79B2CADC" w14:textId="77777777" w:rsidR="0062191D" w:rsidRPr="009B336E" w:rsidRDefault="0062191D" w:rsidP="0062191D">
      <w:pPr>
        <w:pStyle w:val="NoSpacing"/>
        <w:numPr>
          <w:ilvl w:val="0"/>
          <w:numId w:val="4"/>
        </w:numPr>
        <w:rPr>
          <w:rFonts w:asciiTheme="minorHAnsi" w:hAnsiTheme="minorHAnsi"/>
        </w:rPr>
      </w:pPr>
      <w:r w:rsidRPr="009B336E">
        <w:rPr>
          <w:rFonts w:asciiTheme="minorHAnsi" w:hAnsiTheme="minorHAnsi"/>
        </w:rPr>
        <w:t>Drive lane adjacent to parking no less than 13’-0’ in width.</w:t>
      </w:r>
    </w:p>
    <w:p w14:paraId="79B2CADD" w14:textId="77777777" w:rsidR="0062191D" w:rsidRPr="009B336E" w:rsidRDefault="0062191D" w:rsidP="0062191D">
      <w:pPr>
        <w:pStyle w:val="NoSpacing"/>
        <w:numPr>
          <w:ilvl w:val="0"/>
          <w:numId w:val="4"/>
        </w:numPr>
        <w:rPr>
          <w:rFonts w:asciiTheme="minorHAnsi" w:hAnsiTheme="minorHAnsi"/>
        </w:rPr>
      </w:pPr>
      <w:proofErr w:type="spellStart"/>
      <w:r w:rsidRPr="009B336E">
        <w:rPr>
          <w:rFonts w:asciiTheme="minorHAnsi" w:hAnsiTheme="minorHAnsi"/>
        </w:rPr>
        <w:t>Sharrows</w:t>
      </w:r>
      <w:proofErr w:type="spellEnd"/>
      <w:r w:rsidRPr="009B336E">
        <w:rPr>
          <w:rFonts w:asciiTheme="minorHAnsi" w:hAnsiTheme="minorHAnsi"/>
        </w:rPr>
        <w:t xml:space="preserve"> for bicycles</w:t>
      </w:r>
    </w:p>
    <w:p w14:paraId="79B2CADE" w14:textId="77777777" w:rsidR="0062191D" w:rsidRPr="009B336E" w:rsidRDefault="0062191D" w:rsidP="0062191D">
      <w:pPr>
        <w:pStyle w:val="NoSpacing"/>
        <w:numPr>
          <w:ilvl w:val="0"/>
          <w:numId w:val="4"/>
        </w:numPr>
        <w:rPr>
          <w:rFonts w:asciiTheme="minorHAnsi" w:hAnsiTheme="minorHAnsi"/>
        </w:rPr>
      </w:pPr>
      <w:r w:rsidRPr="009B336E">
        <w:rPr>
          <w:rFonts w:asciiTheme="minorHAnsi" w:hAnsiTheme="minorHAnsi"/>
        </w:rPr>
        <w:t>On street parallel parking</w:t>
      </w:r>
    </w:p>
    <w:p w14:paraId="79B2CADF" w14:textId="77777777" w:rsidR="0062191D" w:rsidRPr="009B336E" w:rsidRDefault="0062191D" w:rsidP="0062191D">
      <w:pPr>
        <w:pStyle w:val="NoSpacing"/>
        <w:numPr>
          <w:ilvl w:val="0"/>
          <w:numId w:val="4"/>
        </w:numPr>
        <w:rPr>
          <w:rFonts w:asciiTheme="minorHAnsi" w:hAnsiTheme="minorHAnsi"/>
        </w:rPr>
      </w:pPr>
      <w:r w:rsidRPr="009B336E">
        <w:rPr>
          <w:rFonts w:asciiTheme="minorHAnsi" w:hAnsiTheme="minorHAnsi"/>
        </w:rPr>
        <w:t>Sidewalks minimum 14’-0’ including green zones</w:t>
      </w:r>
    </w:p>
    <w:p w14:paraId="79B2CAE0" w14:textId="77777777" w:rsidR="0062191D" w:rsidRPr="009B336E" w:rsidRDefault="0062191D" w:rsidP="0062191D">
      <w:pPr>
        <w:pStyle w:val="NoSpacing"/>
        <w:numPr>
          <w:ilvl w:val="0"/>
          <w:numId w:val="4"/>
        </w:numPr>
        <w:rPr>
          <w:rFonts w:asciiTheme="minorHAnsi" w:hAnsiTheme="minorHAnsi"/>
        </w:rPr>
      </w:pPr>
      <w:r w:rsidRPr="009B336E">
        <w:rPr>
          <w:rFonts w:asciiTheme="minorHAnsi" w:hAnsiTheme="minorHAnsi"/>
        </w:rPr>
        <w:t>Large trees spaced minimum 25’-60’ O.C.</w:t>
      </w:r>
    </w:p>
    <w:p w14:paraId="79B2CAE1" w14:textId="77777777" w:rsidR="0062191D" w:rsidRPr="009B336E" w:rsidRDefault="0062191D" w:rsidP="0062191D">
      <w:pPr>
        <w:pStyle w:val="NoSpacing"/>
        <w:numPr>
          <w:ilvl w:val="0"/>
          <w:numId w:val="4"/>
        </w:numPr>
        <w:rPr>
          <w:rFonts w:asciiTheme="minorHAnsi" w:hAnsiTheme="minorHAnsi"/>
        </w:rPr>
      </w:pPr>
      <w:r w:rsidRPr="009B336E">
        <w:rPr>
          <w:rFonts w:asciiTheme="minorHAnsi" w:hAnsiTheme="minorHAnsi"/>
        </w:rPr>
        <w:t>Lighting will be spaced and sized to accommodate both pedestrians and vehicles</w:t>
      </w:r>
    </w:p>
    <w:p w14:paraId="79B2CAE2" w14:textId="77777777" w:rsidR="0062191D" w:rsidRPr="009B336E" w:rsidRDefault="0062191D" w:rsidP="0062191D">
      <w:pPr>
        <w:pStyle w:val="NoSpacing"/>
        <w:numPr>
          <w:ilvl w:val="0"/>
          <w:numId w:val="4"/>
        </w:numPr>
        <w:rPr>
          <w:rFonts w:asciiTheme="minorHAnsi" w:hAnsiTheme="minorHAnsi"/>
        </w:rPr>
      </w:pPr>
      <w:r w:rsidRPr="009B336E">
        <w:rPr>
          <w:rFonts w:asciiTheme="minorHAnsi" w:hAnsiTheme="minorHAnsi"/>
        </w:rPr>
        <w:t>Bicycle racks to be placed at convenient locations</w:t>
      </w:r>
    </w:p>
    <w:p w14:paraId="79B2CAE3" w14:textId="77777777" w:rsidR="0062191D" w:rsidRPr="009B336E" w:rsidRDefault="0062191D" w:rsidP="0062191D">
      <w:pPr>
        <w:pStyle w:val="NoSpacing"/>
        <w:rPr>
          <w:rFonts w:asciiTheme="minorHAnsi" w:hAnsiTheme="minorHAnsi"/>
        </w:rPr>
      </w:pPr>
    </w:p>
    <w:p w14:paraId="79B2CAE4" w14:textId="77777777" w:rsidR="0062191D" w:rsidRPr="009B336E" w:rsidRDefault="0062191D" w:rsidP="0062191D">
      <w:pPr>
        <w:pStyle w:val="NoSpacing"/>
        <w:rPr>
          <w:rFonts w:asciiTheme="minorHAnsi" w:hAnsiTheme="minorHAnsi"/>
          <w:b/>
        </w:rPr>
      </w:pPr>
    </w:p>
    <w:p w14:paraId="79B2CAE5" w14:textId="77777777" w:rsidR="0062191D" w:rsidRPr="009B336E" w:rsidRDefault="0062191D" w:rsidP="0062191D">
      <w:pPr>
        <w:pStyle w:val="NoSpacing"/>
        <w:rPr>
          <w:rFonts w:asciiTheme="minorHAnsi" w:hAnsiTheme="minorHAnsi"/>
          <w:b/>
        </w:rPr>
      </w:pPr>
      <w:r w:rsidRPr="009B336E">
        <w:rPr>
          <w:rFonts w:asciiTheme="minorHAnsi" w:hAnsiTheme="minorHAnsi"/>
          <w:b/>
        </w:rPr>
        <w:t>Obey Creek: Main Streets East/West</w:t>
      </w:r>
    </w:p>
    <w:p w14:paraId="79B2CAE6" w14:textId="77777777" w:rsidR="0062191D" w:rsidRPr="009B336E" w:rsidRDefault="0062191D" w:rsidP="0062191D">
      <w:pPr>
        <w:pStyle w:val="NoSpacing"/>
        <w:rPr>
          <w:rFonts w:asciiTheme="minorHAnsi" w:hAnsiTheme="minorHAnsi"/>
          <w:b/>
        </w:rPr>
      </w:pPr>
      <w:r w:rsidRPr="009B336E">
        <w:rPr>
          <w:rFonts w:asciiTheme="minorHAnsi" w:hAnsiTheme="minorHAnsi"/>
          <w:b/>
          <w:noProof/>
        </w:rPr>
        <w:drawing>
          <wp:inline distT="0" distB="0" distL="0" distR="0" wp14:anchorId="79B2CBD2" wp14:editId="79B2CBD3">
            <wp:extent cx="4295775" cy="2779403"/>
            <wp:effectExtent l="76200" t="76200" r="123825" b="135255"/>
            <wp:docPr id="9" name="Picture 9" descr="\\chfs\Documents\Departments\Planning\Obey Creek Development\2014 - Current\December 2014\December 8_Special Meeting\EWP Presentation_JPEGS\EWPartners_ Council Meeting Revised_12-8-2014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fs\Documents\Departments\Planning\Obey Creek Development\2014 - Current\December 2014\December 8_Special Meeting\EWP Presentation_JPEGS\EWPartners_ Council Meeting Revised_12-8-2014_Page_0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95775" cy="27794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9B2CAE7" w14:textId="77777777" w:rsidR="0062191D" w:rsidRPr="009B336E" w:rsidRDefault="0062191D" w:rsidP="0062191D">
      <w:pPr>
        <w:pStyle w:val="NoSpacing"/>
        <w:rPr>
          <w:rFonts w:asciiTheme="minorHAnsi" w:hAnsiTheme="minorHAnsi"/>
          <w:b/>
        </w:rPr>
      </w:pPr>
    </w:p>
    <w:p w14:paraId="79B2CAE8" w14:textId="77777777" w:rsidR="0062191D" w:rsidRPr="009B336E" w:rsidRDefault="0062191D" w:rsidP="0062191D">
      <w:pPr>
        <w:pStyle w:val="NoSpacing"/>
        <w:rPr>
          <w:rFonts w:asciiTheme="minorHAnsi" w:hAnsiTheme="minorHAnsi"/>
        </w:rPr>
      </w:pPr>
      <w:r w:rsidRPr="009B336E">
        <w:rPr>
          <w:rFonts w:asciiTheme="minorHAnsi" w:hAnsiTheme="minorHAnsi"/>
        </w:rPr>
        <w:t xml:space="preserve">Access to Main Street and parking will be serviced by two primary East/West – protected stem roads that are accessed directly from US 15/501 and/or the “Slip Road.” Protected stem roads will be sized and designed to engage and facilitate both pedestrian and vehicular movement safely and efficiently throughout the development. </w:t>
      </w:r>
    </w:p>
    <w:p w14:paraId="79B2CAE9" w14:textId="77777777" w:rsidR="0062191D" w:rsidRPr="009B336E" w:rsidRDefault="0062191D" w:rsidP="0062191D">
      <w:pPr>
        <w:pStyle w:val="NoSpacing"/>
        <w:rPr>
          <w:rFonts w:asciiTheme="minorHAnsi" w:hAnsiTheme="minorHAnsi"/>
        </w:rPr>
      </w:pPr>
    </w:p>
    <w:p w14:paraId="79B2CAEA" w14:textId="77777777" w:rsidR="0062191D" w:rsidRPr="009B336E" w:rsidRDefault="0062191D" w:rsidP="0062191D">
      <w:pPr>
        <w:pStyle w:val="NoSpacing"/>
        <w:rPr>
          <w:rFonts w:asciiTheme="minorHAnsi" w:hAnsiTheme="minorHAnsi"/>
        </w:rPr>
      </w:pPr>
      <w:r w:rsidRPr="009B336E">
        <w:rPr>
          <w:rFonts w:asciiTheme="minorHAnsi" w:hAnsiTheme="minorHAnsi"/>
        </w:rPr>
        <w:t xml:space="preserve">Protected stem roads are characterized by their urban form, pedestrian oriented amenities, and design principles which create a dialogue between the streetscape and the buildings that front the streetscape. There are two protected stem roads in Obey Creek: Sumac Road and East Market Street. The most notable and visual difference from the other East/West streets is that these provide direct access from Southern Village to the west, a dedicated bike lane, and an active multiuse sidewalk. </w:t>
      </w:r>
    </w:p>
    <w:p w14:paraId="79B2CAEB" w14:textId="77777777" w:rsidR="0062191D" w:rsidRPr="009B336E" w:rsidRDefault="0062191D" w:rsidP="0062191D">
      <w:pPr>
        <w:pStyle w:val="NoSpacing"/>
        <w:rPr>
          <w:rFonts w:asciiTheme="minorHAnsi" w:hAnsiTheme="minorHAnsi"/>
        </w:rPr>
      </w:pPr>
    </w:p>
    <w:p w14:paraId="79B2CAEC" w14:textId="77777777" w:rsidR="00DB73FA" w:rsidRPr="009B336E" w:rsidRDefault="00DB73FA" w:rsidP="0062191D">
      <w:pPr>
        <w:pStyle w:val="NoSpacing"/>
        <w:rPr>
          <w:rFonts w:asciiTheme="minorHAnsi" w:hAnsiTheme="minorHAnsi"/>
          <w:i/>
        </w:rPr>
      </w:pPr>
    </w:p>
    <w:p w14:paraId="79B2CAED" w14:textId="77777777" w:rsidR="0062191D" w:rsidRPr="009B336E" w:rsidRDefault="0062191D" w:rsidP="0062191D">
      <w:pPr>
        <w:pStyle w:val="NoSpacing"/>
        <w:rPr>
          <w:rFonts w:asciiTheme="minorHAnsi" w:hAnsiTheme="minorHAnsi"/>
          <w:i/>
        </w:rPr>
      </w:pPr>
      <w:r w:rsidRPr="009B336E">
        <w:rPr>
          <w:rFonts w:asciiTheme="minorHAnsi" w:hAnsiTheme="minorHAnsi"/>
          <w:i/>
        </w:rPr>
        <w:t>Proposal:</w:t>
      </w:r>
    </w:p>
    <w:p w14:paraId="79B2CAEE" w14:textId="77777777" w:rsidR="0062191D" w:rsidRPr="009B336E" w:rsidRDefault="0062191D" w:rsidP="0062191D">
      <w:pPr>
        <w:pStyle w:val="NoSpacing"/>
        <w:numPr>
          <w:ilvl w:val="0"/>
          <w:numId w:val="5"/>
        </w:numPr>
        <w:rPr>
          <w:rFonts w:asciiTheme="minorHAnsi" w:hAnsiTheme="minorHAnsi"/>
        </w:rPr>
      </w:pPr>
      <w:r w:rsidRPr="009B336E">
        <w:rPr>
          <w:rFonts w:asciiTheme="minorHAnsi" w:hAnsiTheme="minorHAnsi"/>
        </w:rPr>
        <w:t>Drive lanes no less than 11’-0’ in width</w:t>
      </w:r>
    </w:p>
    <w:p w14:paraId="79B2CAEF" w14:textId="77777777" w:rsidR="0062191D" w:rsidRPr="009B336E" w:rsidRDefault="0062191D" w:rsidP="0062191D">
      <w:pPr>
        <w:pStyle w:val="NoSpacing"/>
        <w:numPr>
          <w:ilvl w:val="0"/>
          <w:numId w:val="5"/>
        </w:numPr>
        <w:rPr>
          <w:rFonts w:asciiTheme="minorHAnsi" w:hAnsiTheme="minorHAnsi"/>
        </w:rPr>
      </w:pPr>
      <w:r w:rsidRPr="009B336E">
        <w:rPr>
          <w:rFonts w:asciiTheme="minorHAnsi" w:hAnsiTheme="minorHAnsi"/>
        </w:rPr>
        <w:t>5’-0’ minimum dedicated bicycle lane</w:t>
      </w:r>
    </w:p>
    <w:p w14:paraId="79B2CAF0" w14:textId="77777777" w:rsidR="0062191D" w:rsidRPr="009B336E" w:rsidRDefault="0062191D" w:rsidP="0062191D">
      <w:pPr>
        <w:pStyle w:val="NoSpacing"/>
        <w:numPr>
          <w:ilvl w:val="0"/>
          <w:numId w:val="5"/>
        </w:numPr>
        <w:rPr>
          <w:rFonts w:asciiTheme="minorHAnsi" w:hAnsiTheme="minorHAnsi"/>
        </w:rPr>
      </w:pPr>
      <w:r w:rsidRPr="009B336E">
        <w:rPr>
          <w:rFonts w:asciiTheme="minorHAnsi" w:hAnsiTheme="minorHAnsi"/>
        </w:rPr>
        <w:t xml:space="preserve">Sidewalk minimum 15’0’ including green zones </w:t>
      </w:r>
    </w:p>
    <w:p w14:paraId="79B2CAF1" w14:textId="77777777" w:rsidR="0062191D" w:rsidRPr="009B336E" w:rsidRDefault="0062191D" w:rsidP="0062191D">
      <w:pPr>
        <w:pStyle w:val="NoSpacing"/>
        <w:numPr>
          <w:ilvl w:val="0"/>
          <w:numId w:val="5"/>
        </w:numPr>
        <w:rPr>
          <w:rFonts w:asciiTheme="minorHAnsi" w:hAnsiTheme="minorHAnsi"/>
        </w:rPr>
      </w:pPr>
      <w:r w:rsidRPr="009B336E">
        <w:rPr>
          <w:rFonts w:asciiTheme="minorHAnsi" w:hAnsiTheme="minorHAnsi"/>
        </w:rPr>
        <w:t>Large trees spaced and sized to accommodate both pedestrians and vehicles</w:t>
      </w:r>
    </w:p>
    <w:p w14:paraId="79B2CAF2" w14:textId="77777777" w:rsidR="0062191D" w:rsidRPr="009B336E" w:rsidRDefault="0062191D" w:rsidP="0062191D">
      <w:pPr>
        <w:pStyle w:val="NoSpacing"/>
        <w:numPr>
          <w:ilvl w:val="0"/>
          <w:numId w:val="5"/>
        </w:numPr>
        <w:rPr>
          <w:rFonts w:asciiTheme="minorHAnsi" w:hAnsiTheme="minorHAnsi"/>
        </w:rPr>
      </w:pPr>
      <w:r w:rsidRPr="009B336E">
        <w:rPr>
          <w:rFonts w:asciiTheme="minorHAnsi" w:hAnsiTheme="minorHAnsi"/>
        </w:rPr>
        <w:t>Bicycle racks to be placed at convenient locations</w:t>
      </w:r>
    </w:p>
    <w:p w14:paraId="79B2CAF3" w14:textId="77777777" w:rsidR="0062191D" w:rsidRPr="009B336E" w:rsidRDefault="0062191D" w:rsidP="0062191D">
      <w:pPr>
        <w:pStyle w:val="NoSpacing"/>
        <w:numPr>
          <w:ilvl w:val="0"/>
          <w:numId w:val="5"/>
        </w:numPr>
        <w:rPr>
          <w:rFonts w:asciiTheme="minorHAnsi" w:hAnsiTheme="minorHAnsi"/>
        </w:rPr>
      </w:pPr>
      <w:r w:rsidRPr="009B336E">
        <w:rPr>
          <w:rFonts w:asciiTheme="minorHAnsi" w:hAnsiTheme="minorHAnsi"/>
        </w:rPr>
        <w:t>Building “face to face” 80’ to 86’</w:t>
      </w:r>
    </w:p>
    <w:p w14:paraId="79B2CAF4" w14:textId="77777777" w:rsidR="0062191D" w:rsidRPr="009B336E" w:rsidRDefault="0062191D" w:rsidP="0062191D">
      <w:pPr>
        <w:pStyle w:val="NoSpacing"/>
        <w:numPr>
          <w:ilvl w:val="0"/>
          <w:numId w:val="5"/>
        </w:numPr>
        <w:rPr>
          <w:rFonts w:asciiTheme="minorHAnsi" w:hAnsiTheme="minorHAnsi"/>
        </w:rPr>
      </w:pPr>
      <w:r w:rsidRPr="009B336E">
        <w:rPr>
          <w:rFonts w:asciiTheme="minorHAnsi" w:hAnsiTheme="minorHAnsi"/>
        </w:rPr>
        <w:t xml:space="preserve">Accommodations for sidewalk café seating </w:t>
      </w:r>
    </w:p>
    <w:p w14:paraId="79B2CAF5" w14:textId="77777777" w:rsidR="0062191D" w:rsidRPr="009B336E" w:rsidRDefault="0062191D" w:rsidP="0062191D">
      <w:pPr>
        <w:pStyle w:val="NoSpacing"/>
        <w:rPr>
          <w:rFonts w:asciiTheme="minorHAnsi" w:hAnsiTheme="minorHAnsi"/>
          <w:b/>
        </w:rPr>
      </w:pPr>
    </w:p>
    <w:p w14:paraId="79B2CAF6" w14:textId="77777777" w:rsidR="0062191D" w:rsidRPr="009B336E" w:rsidRDefault="0062191D" w:rsidP="0062191D">
      <w:pPr>
        <w:pStyle w:val="NoSpacing"/>
        <w:rPr>
          <w:rFonts w:asciiTheme="minorHAnsi" w:hAnsiTheme="minorHAnsi"/>
          <w:b/>
        </w:rPr>
      </w:pPr>
      <w:r w:rsidRPr="009B336E">
        <w:rPr>
          <w:rFonts w:asciiTheme="minorHAnsi" w:hAnsiTheme="minorHAnsi"/>
          <w:b/>
        </w:rPr>
        <w:t>Obey Creek: Slip Street</w:t>
      </w:r>
    </w:p>
    <w:p w14:paraId="79B2CAF7" w14:textId="77777777" w:rsidR="0062191D" w:rsidRPr="009B336E" w:rsidRDefault="0062191D" w:rsidP="0062191D">
      <w:pPr>
        <w:pStyle w:val="NoSpacing"/>
        <w:rPr>
          <w:rFonts w:asciiTheme="minorHAnsi" w:hAnsiTheme="minorHAnsi"/>
          <w:b/>
        </w:rPr>
      </w:pPr>
      <w:r w:rsidRPr="009B336E">
        <w:rPr>
          <w:rFonts w:asciiTheme="minorHAnsi" w:hAnsiTheme="minorHAnsi"/>
          <w:b/>
          <w:noProof/>
        </w:rPr>
        <w:lastRenderedPageBreak/>
        <w:drawing>
          <wp:inline distT="0" distB="0" distL="0" distR="0" wp14:anchorId="79B2CBD4" wp14:editId="79B2CBD5">
            <wp:extent cx="4695825" cy="3038239"/>
            <wp:effectExtent l="76200" t="76200" r="123825" b="124460"/>
            <wp:docPr id="11" name="Picture 11" descr="\\chfs\Documents\Departments\Planning\Obey Creek Development\2014 - Current\December 2014\December 8_Special Meeting\EWP Presentation_JPEGS\EWPartners_ Council Meeting Revised_12-8-2014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fs\Documents\Departments\Planning\Obey Creek Development\2014 - Current\December 2014\December 8_Special Meeting\EWP Presentation_JPEGS\EWPartners_ Council Meeting Revised_12-8-2014_Page_0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95825" cy="30382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9B2CAF8" w14:textId="77777777" w:rsidR="0062191D" w:rsidRPr="009B336E" w:rsidRDefault="0062191D" w:rsidP="0062191D">
      <w:pPr>
        <w:pStyle w:val="NoSpacing"/>
        <w:rPr>
          <w:rFonts w:asciiTheme="minorHAnsi" w:hAnsiTheme="minorHAnsi"/>
          <w:b/>
        </w:rPr>
      </w:pPr>
    </w:p>
    <w:p w14:paraId="79B2CAF9" w14:textId="77777777" w:rsidR="0062191D" w:rsidRPr="009B336E" w:rsidRDefault="0062191D" w:rsidP="0062191D">
      <w:pPr>
        <w:pStyle w:val="NoSpacing"/>
        <w:rPr>
          <w:rFonts w:asciiTheme="minorHAnsi" w:hAnsiTheme="minorHAnsi"/>
        </w:rPr>
      </w:pPr>
      <w:r w:rsidRPr="009B336E">
        <w:rPr>
          <w:rFonts w:asciiTheme="minorHAnsi" w:hAnsiTheme="minorHAnsi"/>
        </w:rPr>
        <w:t xml:space="preserve">The perimeter road running parallel and continuous for the majority of the site along US 15/501 is the “Slip Road.” The slip road is used to facilitate lower speed traffic and separate it from the higher speed traffic lanes. Separating the two roads will be a continuous “green and multi-use” zone which will act as both a visual buffer and provide both pedestrian and bicycle lanes that will encourage the multi-modal environment. Diagonal parking will be provided for access to retail developments and provide an additional buffer zone between US 15/501 and the Obey Creek development. </w:t>
      </w:r>
    </w:p>
    <w:p w14:paraId="79B2CAFA" w14:textId="77777777" w:rsidR="0062191D" w:rsidRPr="009B336E" w:rsidRDefault="0062191D" w:rsidP="0062191D">
      <w:pPr>
        <w:pStyle w:val="NoSpacing"/>
        <w:rPr>
          <w:rFonts w:asciiTheme="minorHAnsi" w:hAnsiTheme="minorHAnsi"/>
        </w:rPr>
      </w:pPr>
    </w:p>
    <w:p w14:paraId="79B2CAFB" w14:textId="77777777" w:rsidR="0062191D" w:rsidRPr="009B336E" w:rsidRDefault="0062191D" w:rsidP="0062191D">
      <w:pPr>
        <w:pStyle w:val="NoSpacing"/>
        <w:rPr>
          <w:rFonts w:asciiTheme="minorHAnsi" w:hAnsiTheme="minorHAnsi"/>
        </w:rPr>
      </w:pPr>
      <w:r w:rsidRPr="009B336E">
        <w:rPr>
          <w:rFonts w:asciiTheme="minorHAnsi" w:hAnsiTheme="minorHAnsi"/>
        </w:rPr>
        <w:t xml:space="preserve">Slip streets are characterized by their urban form, pedestrian oriented amenities and a framework of design principles creating a dialogue between the streetscape and the buildings that front the streetscape. </w:t>
      </w:r>
    </w:p>
    <w:p w14:paraId="79B2CAFC" w14:textId="77777777" w:rsidR="0062191D" w:rsidRPr="009B336E" w:rsidRDefault="0062191D" w:rsidP="0062191D">
      <w:pPr>
        <w:pStyle w:val="NoSpacing"/>
        <w:rPr>
          <w:rFonts w:asciiTheme="minorHAnsi" w:hAnsiTheme="minorHAnsi"/>
        </w:rPr>
      </w:pPr>
    </w:p>
    <w:p w14:paraId="79B2CAFD" w14:textId="77777777" w:rsidR="0062191D" w:rsidRPr="009B336E" w:rsidRDefault="0062191D" w:rsidP="0062191D">
      <w:pPr>
        <w:pStyle w:val="NoSpacing"/>
        <w:rPr>
          <w:rFonts w:asciiTheme="minorHAnsi" w:hAnsiTheme="minorHAnsi"/>
          <w:i/>
        </w:rPr>
      </w:pPr>
      <w:r w:rsidRPr="009B336E">
        <w:rPr>
          <w:rFonts w:asciiTheme="minorHAnsi" w:hAnsiTheme="minorHAnsi"/>
          <w:i/>
        </w:rPr>
        <w:t>Proposal:</w:t>
      </w:r>
    </w:p>
    <w:p w14:paraId="79B2CAFE" w14:textId="77777777" w:rsidR="0062191D" w:rsidRPr="009B336E" w:rsidRDefault="0062191D" w:rsidP="0062191D">
      <w:pPr>
        <w:pStyle w:val="NoSpacing"/>
        <w:numPr>
          <w:ilvl w:val="0"/>
          <w:numId w:val="6"/>
        </w:numPr>
        <w:rPr>
          <w:rFonts w:asciiTheme="minorHAnsi" w:hAnsiTheme="minorHAnsi"/>
        </w:rPr>
      </w:pPr>
      <w:r w:rsidRPr="009B336E">
        <w:rPr>
          <w:rFonts w:asciiTheme="minorHAnsi" w:hAnsiTheme="minorHAnsi"/>
        </w:rPr>
        <w:t>Drive lane no less than 16’-0’</w:t>
      </w:r>
    </w:p>
    <w:p w14:paraId="79B2CAFF" w14:textId="77777777" w:rsidR="0062191D" w:rsidRPr="009B336E" w:rsidRDefault="0062191D" w:rsidP="0062191D">
      <w:pPr>
        <w:pStyle w:val="NoSpacing"/>
        <w:numPr>
          <w:ilvl w:val="0"/>
          <w:numId w:val="6"/>
        </w:numPr>
        <w:rPr>
          <w:rFonts w:asciiTheme="minorHAnsi" w:hAnsiTheme="minorHAnsi"/>
        </w:rPr>
      </w:pPr>
      <w:r w:rsidRPr="009B336E">
        <w:rPr>
          <w:rFonts w:asciiTheme="minorHAnsi" w:hAnsiTheme="minorHAnsi"/>
        </w:rPr>
        <w:t>15’ minimum multi-use lane in the buffer zone</w:t>
      </w:r>
    </w:p>
    <w:p w14:paraId="79B2CB00" w14:textId="77777777" w:rsidR="0062191D" w:rsidRPr="009B336E" w:rsidRDefault="0062191D" w:rsidP="0062191D">
      <w:pPr>
        <w:pStyle w:val="NoSpacing"/>
        <w:numPr>
          <w:ilvl w:val="0"/>
          <w:numId w:val="6"/>
        </w:numPr>
        <w:rPr>
          <w:rFonts w:asciiTheme="minorHAnsi" w:hAnsiTheme="minorHAnsi"/>
        </w:rPr>
      </w:pPr>
      <w:r w:rsidRPr="009B336E">
        <w:rPr>
          <w:rFonts w:asciiTheme="minorHAnsi" w:hAnsiTheme="minorHAnsi"/>
        </w:rPr>
        <w:t>On-street diagonal parking</w:t>
      </w:r>
    </w:p>
    <w:p w14:paraId="79B2CB01" w14:textId="77777777" w:rsidR="0062191D" w:rsidRPr="009B336E" w:rsidRDefault="0062191D" w:rsidP="0062191D">
      <w:pPr>
        <w:pStyle w:val="NoSpacing"/>
        <w:numPr>
          <w:ilvl w:val="0"/>
          <w:numId w:val="6"/>
        </w:numPr>
        <w:rPr>
          <w:rFonts w:asciiTheme="minorHAnsi" w:hAnsiTheme="minorHAnsi"/>
        </w:rPr>
      </w:pPr>
      <w:r w:rsidRPr="009B336E">
        <w:rPr>
          <w:rFonts w:asciiTheme="minorHAnsi" w:hAnsiTheme="minorHAnsi"/>
        </w:rPr>
        <w:t>Sidewalk minimum 15’-0’ including green zone</w:t>
      </w:r>
    </w:p>
    <w:p w14:paraId="79B2CB02" w14:textId="77777777" w:rsidR="0062191D" w:rsidRPr="009B336E" w:rsidRDefault="0062191D" w:rsidP="0062191D">
      <w:pPr>
        <w:pStyle w:val="NoSpacing"/>
        <w:numPr>
          <w:ilvl w:val="0"/>
          <w:numId w:val="6"/>
        </w:numPr>
        <w:rPr>
          <w:rFonts w:asciiTheme="minorHAnsi" w:hAnsiTheme="minorHAnsi"/>
        </w:rPr>
      </w:pPr>
      <w:r w:rsidRPr="009B336E">
        <w:rPr>
          <w:rFonts w:asciiTheme="minorHAnsi" w:hAnsiTheme="minorHAnsi"/>
        </w:rPr>
        <w:t xml:space="preserve">Lighting will be spaced and sized to accommodate pedestrians and vehicles </w:t>
      </w:r>
    </w:p>
    <w:p w14:paraId="79B2CB03" w14:textId="77777777" w:rsidR="0062191D" w:rsidRPr="009B336E" w:rsidRDefault="0062191D" w:rsidP="0062191D">
      <w:pPr>
        <w:pStyle w:val="NoSpacing"/>
        <w:numPr>
          <w:ilvl w:val="0"/>
          <w:numId w:val="6"/>
        </w:numPr>
        <w:rPr>
          <w:rFonts w:asciiTheme="minorHAnsi" w:hAnsiTheme="minorHAnsi"/>
        </w:rPr>
      </w:pPr>
      <w:r w:rsidRPr="009B336E">
        <w:rPr>
          <w:rFonts w:asciiTheme="minorHAnsi" w:hAnsiTheme="minorHAnsi"/>
        </w:rPr>
        <w:t xml:space="preserve">Bicycle racks will be placed at convenient locations </w:t>
      </w:r>
    </w:p>
    <w:p w14:paraId="79B2CB04" w14:textId="77777777" w:rsidR="0062191D" w:rsidRPr="009B336E" w:rsidRDefault="0062191D" w:rsidP="0062191D">
      <w:pPr>
        <w:pStyle w:val="NoSpacing"/>
        <w:rPr>
          <w:rFonts w:asciiTheme="minorHAnsi" w:hAnsiTheme="minorHAnsi"/>
          <w:b/>
        </w:rPr>
      </w:pPr>
    </w:p>
    <w:p w14:paraId="79B2CB05" w14:textId="77777777" w:rsidR="0062191D" w:rsidRPr="009B336E" w:rsidRDefault="0062191D" w:rsidP="0062191D">
      <w:pPr>
        <w:pStyle w:val="NoSpacing"/>
        <w:rPr>
          <w:rFonts w:asciiTheme="minorHAnsi" w:hAnsiTheme="minorHAnsi"/>
          <w:b/>
        </w:rPr>
      </w:pPr>
      <w:r w:rsidRPr="009B336E">
        <w:rPr>
          <w:rFonts w:asciiTheme="minorHAnsi" w:hAnsiTheme="minorHAnsi"/>
          <w:b/>
        </w:rPr>
        <w:t>Creek Side Lane</w:t>
      </w:r>
    </w:p>
    <w:p w14:paraId="79B2CB06" w14:textId="77777777" w:rsidR="0062191D" w:rsidRPr="009B336E" w:rsidRDefault="0062191D" w:rsidP="0062191D">
      <w:pPr>
        <w:pStyle w:val="NoSpacing"/>
        <w:rPr>
          <w:rFonts w:asciiTheme="minorHAnsi" w:hAnsiTheme="minorHAnsi"/>
          <w:b/>
        </w:rPr>
      </w:pPr>
      <w:r w:rsidRPr="009B336E">
        <w:rPr>
          <w:rFonts w:asciiTheme="minorHAnsi" w:hAnsiTheme="minorHAnsi"/>
          <w:b/>
          <w:noProof/>
        </w:rPr>
        <w:lastRenderedPageBreak/>
        <w:drawing>
          <wp:inline distT="0" distB="0" distL="0" distR="0" wp14:anchorId="79B2CBD6" wp14:editId="79B2CBD7">
            <wp:extent cx="5228635" cy="2847975"/>
            <wp:effectExtent l="76200" t="76200" r="124460" b="123825"/>
            <wp:docPr id="12" name="Picture 12" descr="\\chfs\Documents\Departments\Planning\Obey Creek Development\2014 - Current\December 2014\December 8_Special Meeting\EWP Presentation_JPEGS\EWPartners_ Council Meeting Revised_12-8-2014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fs\Documents\Departments\Planning\Obey Creek Development\2014 - Current\December 2014\December 8_Special Meeting\EWP Presentation_JPEGS\EWPartners_ Council Meeting Revised_12-8-2014_Page_0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28635" cy="2847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9B2CB07" w14:textId="77777777" w:rsidR="0062191D" w:rsidRPr="009B336E" w:rsidRDefault="0062191D" w:rsidP="0062191D">
      <w:pPr>
        <w:pStyle w:val="NoSpacing"/>
        <w:rPr>
          <w:rFonts w:asciiTheme="minorHAnsi" w:hAnsiTheme="minorHAnsi"/>
        </w:rPr>
      </w:pPr>
      <w:r w:rsidRPr="009B336E">
        <w:rPr>
          <w:rFonts w:asciiTheme="minorHAnsi" w:hAnsiTheme="minorHAnsi"/>
        </w:rPr>
        <w:t xml:space="preserve">Creek Side Lane is the second perimeter road running North/South and extending the entire length of the site. It serves as the defining edge between the development and the preserved conservation land to the east. </w:t>
      </w:r>
    </w:p>
    <w:p w14:paraId="79B2CB08" w14:textId="77777777" w:rsidR="0062191D" w:rsidRPr="009B336E" w:rsidRDefault="0062191D" w:rsidP="0062191D">
      <w:pPr>
        <w:pStyle w:val="NoSpacing"/>
        <w:rPr>
          <w:rFonts w:asciiTheme="minorHAnsi" w:hAnsiTheme="minorHAnsi"/>
        </w:rPr>
      </w:pPr>
    </w:p>
    <w:p w14:paraId="79B2CB09" w14:textId="77777777" w:rsidR="0062191D" w:rsidRPr="009B336E" w:rsidRDefault="0062191D" w:rsidP="0062191D">
      <w:pPr>
        <w:pStyle w:val="NoSpacing"/>
        <w:rPr>
          <w:rFonts w:asciiTheme="minorHAnsi" w:hAnsiTheme="minorHAnsi"/>
        </w:rPr>
      </w:pPr>
      <w:r w:rsidRPr="009B336E">
        <w:rPr>
          <w:rFonts w:asciiTheme="minorHAnsi" w:hAnsiTheme="minorHAnsi"/>
        </w:rPr>
        <w:t xml:space="preserve">Creek Side Lane is designed to provide circulation for both vehicular and pedestrian access. Accommodations for a multi-model use zone will run parallel to the conservation land. On-street parallel parking will be provided to act as a buffer to the residential town homes to the west, and to provide access to all amenities. Landscaping and lighting will be designed appropriately to ensure safety, sustainability, and ensure that vehicular and pedestrian circulation coexist harmoniously. </w:t>
      </w:r>
    </w:p>
    <w:p w14:paraId="79B2CB0A" w14:textId="77777777" w:rsidR="0062191D" w:rsidRPr="009B336E" w:rsidRDefault="0062191D" w:rsidP="0062191D">
      <w:pPr>
        <w:pStyle w:val="NoSpacing"/>
        <w:rPr>
          <w:rFonts w:asciiTheme="minorHAnsi" w:hAnsiTheme="minorHAnsi"/>
        </w:rPr>
      </w:pPr>
    </w:p>
    <w:p w14:paraId="79B2CB0B" w14:textId="77777777" w:rsidR="0062191D" w:rsidRPr="009B336E" w:rsidRDefault="0062191D" w:rsidP="0062191D">
      <w:pPr>
        <w:pStyle w:val="NoSpacing"/>
        <w:rPr>
          <w:rFonts w:asciiTheme="minorHAnsi" w:hAnsiTheme="minorHAnsi"/>
          <w:i/>
        </w:rPr>
      </w:pPr>
      <w:r w:rsidRPr="009B336E">
        <w:rPr>
          <w:rFonts w:asciiTheme="minorHAnsi" w:hAnsiTheme="minorHAnsi"/>
          <w:i/>
        </w:rPr>
        <w:t>Proposal:</w:t>
      </w:r>
    </w:p>
    <w:p w14:paraId="79B2CB0C" w14:textId="77777777" w:rsidR="0062191D" w:rsidRPr="009B336E" w:rsidRDefault="0062191D" w:rsidP="0062191D">
      <w:pPr>
        <w:pStyle w:val="NoSpacing"/>
        <w:numPr>
          <w:ilvl w:val="0"/>
          <w:numId w:val="7"/>
        </w:numPr>
        <w:rPr>
          <w:rFonts w:asciiTheme="minorHAnsi" w:hAnsiTheme="minorHAnsi"/>
        </w:rPr>
      </w:pPr>
      <w:r w:rsidRPr="009B336E">
        <w:rPr>
          <w:rFonts w:asciiTheme="minorHAnsi" w:hAnsiTheme="minorHAnsi"/>
        </w:rPr>
        <w:t>Drive land adjacent to parking is 13’-0’</w:t>
      </w:r>
    </w:p>
    <w:p w14:paraId="79B2CB0D" w14:textId="77777777" w:rsidR="0062191D" w:rsidRPr="009B336E" w:rsidRDefault="0062191D" w:rsidP="0062191D">
      <w:pPr>
        <w:pStyle w:val="NoSpacing"/>
        <w:numPr>
          <w:ilvl w:val="0"/>
          <w:numId w:val="7"/>
        </w:numPr>
        <w:rPr>
          <w:rFonts w:asciiTheme="minorHAnsi" w:hAnsiTheme="minorHAnsi"/>
        </w:rPr>
      </w:pPr>
      <w:r w:rsidRPr="009B336E">
        <w:rPr>
          <w:rFonts w:asciiTheme="minorHAnsi" w:hAnsiTheme="minorHAnsi"/>
        </w:rPr>
        <w:t>10’-0’ minimum multi-use zone along conservation land</w:t>
      </w:r>
    </w:p>
    <w:p w14:paraId="79B2CB0E" w14:textId="77777777" w:rsidR="0062191D" w:rsidRPr="009B336E" w:rsidRDefault="0062191D" w:rsidP="0062191D">
      <w:pPr>
        <w:pStyle w:val="NoSpacing"/>
        <w:numPr>
          <w:ilvl w:val="0"/>
          <w:numId w:val="7"/>
        </w:numPr>
        <w:rPr>
          <w:rFonts w:asciiTheme="minorHAnsi" w:hAnsiTheme="minorHAnsi"/>
        </w:rPr>
      </w:pPr>
      <w:r w:rsidRPr="009B336E">
        <w:rPr>
          <w:rFonts w:asciiTheme="minorHAnsi" w:hAnsiTheme="minorHAnsi"/>
        </w:rPr>
        <w:t>On-street parallel parking</w:t>
      </w:r>
    </w:p>
    <w:p w14:paraId="79B2CB0F" w14:textId="77777777" w:rsidR="0062191D" w:rsidRPr="009B336E" w:rsidRDefault="0062191D" w:rsidP="0062191D">
      <w:pPr>
        <w:pStyle w:val="NoSpacing"/>
        <w:numPr>
          <w:ilvl w:val="0"/>
          <w:numId w:val="7"/>
        </w:numPr>
        <w:rPr>
          <w:rFonts w:asciiTheme="minorHAnsi" w:hAnsiTheme="minorHAnsi"/>
        </w:rPr>
      </w:pPr>
      <w:r w:rsidRPr="009B336E">
        <w:rPr>
          <w:rFonts w:asciiTheme="minorHAnsi" w:hAnsiTheme="minorHAnsi"/>
        </w:rPr>
        <w:t>Sidewalk minimums 5’-0’</w:t>
      </w:r>
    </w:p>
    <w:p w14:paraId="79B2CB10" w14:textId="77777777" w:rsidR="0062191D" w:rsidRPr="009B336E" w:rsidRDefault="0062191D" w:rsidP="0062191D">
      <w:pPr>
        <w:pStyle w:val="NoSpacing"/>
        <w:numPr>
          <w:ilvl w:val="0"/>
          <w:numId w:val="7"/>
        </w:numPr>
        <w:rPr>
          <w:rFonts w:asciiTheme="minorHAnsi" w:hAnsiTheme="minorHAnsi"/>
        </w:rPr>
      </w:pPr>
      <w:r w:rsidRPr="009B336E">
        <w:rPr>
          <w:rFonts w:asciiTheme="minorHAnsi" w:hAnsiTheme="minorHAnsi"/>
        </w:rPr>
        <w:t>Large trees spaced minimum 25’-60’ O.C.</w:t>
      </w:r>
    </w:p>
    <w:p w14:paraId="79B2CB11" w14:textId="77777777" w:rsidR="0062191D" w:rsidRPr="009B336E" w:rsidRDefault="0062191D" w:rsidP="0062191D">
      <w:pPr>
        <w:pStyle w:val="NoSpacing"/>
        <w:numPr>
          <w:ilvl w:val="0"/>
          <w:numId w:val="7"/>
        </w:numPr>
        <w:rPr>
          <w:rFonts w:asciiTheme="minorHAnsi" w:hAnsiTheme="minorHAnsi"/>
        </w:rPr>
      </w:pPr>
      <w:r w:rsidRPr="009B336E">
        <w:rPr>
          <w:rFonts w:asciiTheme="minorHAnsi" w:hAnsiTheme="minorHAnsi"/>
        </w:rPr>
        <w:t>Lighting will be spaced and sized to accommodate both pedestrians and vehicles</w:t>
      </w:r>
    </w:p>
    <w:p w14:paraId="79B2CB12" w14:textId="77777777" w:rsidR="0062191D" w:rsidRPr="009B336E" w:rsidRDefault="0062191D" w:rsidP="0062191D">
      <w:pPr>
        <w:pStyle w:val="NoSpacing"/>
        <w:numPr>
          <w:ilvl w:val="0"/>
          <w:numId w:val="7"/>
        </w:numPr>
        <w:rPr>
          <w:rFonts w:asciiTheme="minorHAnsi" w:hAnsiTheme="minorHAnsi"/>
        </w:rPr>
      </w:pPr>
      <w:r w:rsidRPr="009B336E">
        <w:rPr>
          <w:rFonts w:asciiTheme="minorHAnsi" w:hAnsiTheme="minorHAnsi"/>
        </w:rPr>
        <w:t>Bicycle racks to be placed at convenient locations</w:t>
      </w:r>
    </w:p>
    <w:p w14:paraId="79B2CB13" w14:textId="77777777" w:rsidR="0062191D" w:rsidRPr="009B336E" w:rsidRDefault="0062191D" w:rsidP="0062191D">
      <w:pPr>
        <w:pStyle w:val="NoSpacing"/>
        <w:numPr>
          <w:ilvl w:val="0"/>
          <w:numId w:val="7"/>
        </w:numPr>
        <w:rPr>
          <w:rFonts w:asciiTheme="minorHAnsi" w:hAnsiTheme="minorHAnsi"/>
        </w:rPr>
      </w:pPr>
      <w:r w:rsidRPr="009B336E">
        <w:rPr>
          <w:rFonts w:asciiTheme="minorHAnsi" w:hAnsiTheme="minorHAnsi"/>
        </w:rPr>
        <w:t xml:space="preserve">Dedicated “green zones” to provide buffer between residences and the street </w:t>
      </w:r>
    </w:p>
    <w:p w14:paraId="79B2CB14" w14:textId="77777777" w:rsidR="0062191D" w:rsidRPr="009B336E" w:rsidRDefault="0062191D" w:rsidP="0062191D">
      <w:pPr>
        <w:pStyle w:val="Heading1"/>
        <w:numPr>
          <w:ilvl w:val="0"/>
          <w:numId w:val="0"/>
        </w:numPr>
        <w:jc w:val="left"/>
        <w:rPr>
          <w:rFonts w:asciiTheme="minorHAnsi" w:hAnsiTheme="minorHAnsi"/>
          <w:szCs w:val="24"/>
        </w:rPr>
      </w:pPr>
    </w:p>
    <w:p w14:paraId="79B2CB15" w14:textId="77777777" w:rsidR="0062191D" w:rsidRPr="009B336E" w:rsidRDefault="0062191D" w:rsidP="0062191D">
      <w:pPr>
        <w:pStyle w:val="Heading4"/>
        <w:rPr>
          <w:rFonts w:asciiTheme="minorHAnsi" w:hAnsiTheme="minorHAnsi" w:cs="Arial"/>
          <w:szCs w:val="24"/>
          <w:highlight w:val="yellow"/>
        </w:rPr>
      </w:pPr>
      <w:r w:rsidRPr="009B336E">
        <w:rPr>
          <w:rFonts w:asciiTheme="minorHAnsi" w:hAnsiTheme="minorHAnsi" w:cs="Arial"/>
          <w:szCs w:val="24"/>
          <w:u w:val="single"/>
        </w:rPr>
        <w:t>Bicycle Improvements</w:t>
      </w:r>
      <w:r w:rsidRPr="009B336E">
        <w:rPr>
          <w:rFonts w:asciiTheme="minorHAnsi" w:hAnsiTheme="minorHAnsi" w:cs="Arial"/>
          <w:szCs w:val="24"/>
        </w:rPr>
        <w:t xml:space="preserve">. </w:t>
      </w:r>
      <w:r w:rsidRPr="009B336E">
        <w:rPr>
          <w:rFonts w:asciiTheme="minorHAnsi" w:hAnsiTheme="minorHAnsi" w:cs="Arial"/>
          <w:szCs w:val="24"/>
          <w:highlight w:val="yellow"/>
        </w:rPr>
        <w:t xml:space="preserve">[OBEY CREEK: See Bicycle Circulation Information – </w:t>
      </w:r>
      <w:r w:rsidRPr="009B336E">
        <w:rPr>
          <w:rFonts w:asciiTheme="minorHAnsi" w:hAnsiTheme="minorHAnsi" w:cs="Arial"/>
          <w:i/>
          <w:szCs w:val="24"/>
          <w:highlight w:val="yellow"/>
        </w:rPr>
        <w:t xml:space="preserve">Reference Bicycle Circulation section of the Design Guidelines document – Click </w:t>
      </w:r>
      <w:hyperlink r:id="rId32" w:history="1">
        <w:r w:rsidRPr="009B336E">
          <w:rPr>
            <w:rStyle w:val="Hyperlink"/>
            <w:rFonts w:asciiTheme="minorHAnsi" w:hAnsiTheme="minorHAnsi" w:cs="Arial"/>
            <w:i/>
            <w:szCs w:val="24"/>
            <w:highlight w:val="yellow"/>
          </w:rPr>
          <w:t>here</w:t>
        </w:r>
      </w:hyperlink>
      <w:r w:rsidRPr="009B336E">
        <w:rPr>
          <w:rFonts w:asciiTheme="minorHAnsi" w:hAnsiTheme="minorHAnsi" w:cs="Arial"/>
          <w:i/>
          <w:szCs w:val="24"/>
          <w:highlight w:val="yellow"/>
        </w:rPr>
        <w:t xml:space="preserve"> for document.</w:t>
      </w:r>
      <w:r w:rsidRPr="009B336E">
        <w:rPr>
          <w:rStyle w:val="FootnoteReference"/>
          <w:rFonts w:asciiTheme="minorHAnsi" w:hAnsiTheme="minorHAnsi" w:cs="Arial"/>
          <w:i/>
          <w:szCs w:val="24"/>
          <w:highlight w:val="yellow"/>
        </w:rPr>
        <w:footnoteReference w:id="7"/>
      </w:r>
      <w:r w:rsidRPr="009B336E">
        <w:rPr>
          <w:rFonts w:asciiTheme="minorHAnsi" w:hAnsiTheme="minorHAnsi" w:cs="Arial"/>
          <w:i/>
          <w:szCs w:val="24"/>
          <w:highlight w:val="yellow"/>
        </w:rPr>
        <w:t>]</w:t>
      </w:r>
    </w:p>
    <w:p w14:paraId="79B2CB16" w14:textId="77777777" w:rsidR="0062191D" w:rsidRPr="009B336E" w:rsidRDefault="0062191D" w:rsidP="0062191D">
      <w:pPr>
        <w:pStyle w:val="Heading4"/>
        <w:numPr>
          <w:ilvl w:val="0"/>
          <w:numId w:val="0"/>
        </w:numPr>
        <w:rPr>
          <w:rFonts w:asciiTheme="minorHAnsi" w:hAnsiTheme="minorHAnsi" w:cs="Arial"/>
          <w:szCs w:val="24"/>
        </w:rPr>
      </w:pPr>
    </w:p>
    <w:p w14:paraId="79B2CB17" w14:textId="77777777" w:rsidR="0062191D" w:rsidRPr="009B336E" w:rsidRDefault="0062191D" w:rsidP="0062191D">
      <w:pPr>
        <w:pStyle w:val="Heading4"/>
        <w:numPr>
          <w:ilvl w:val="0"/>
          <w:numId w:val="0"/>
        </w:numPr>
        <w:rPr>
          <w:rFonts w:asciiTheme="minorHAnsi" w:hAnsiTheme="minorHAnsi" w:cs="Arial"/>
          <w:szCs w:val="24"/>
        </w:rPr>
      </w:pPr>
      <w:r w:rsidRPr="009B336E">
        <w:rPr>
          <w:rFonts w:asciiTheme="minorHAnsi" w:hAnsiTheme="minorHAnsi" w:cs="Arial"/>
          <w:noProof/>
          <w:szCs w:val="24"/>
        </w:rPr>
        <w:drawing>
          <wp:inline distT="0" distB="0" distL="0" distR="0" wp14:anchorId="79B2CBD8" wp14:editId="79B2CBD9">
            <wp:extent cx="3962400" cy="2563906"/>
            <wp:effectExtent l="76200" t="76200" r="133350" b="141605"/>
            <wp:docPr id="10" name="Picture 10" descr="\\chfs\Documents\Departments\Planning\Obey Creek Development\2014 - Current\December 2014\December 8_Special Meeting\EWP Presentation_JPEGS\EWPartners_ Council Meeting Revised_12-8-2014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fs\Documents\Departments\Planning\Obey Creek Development\2014 - Current\December 2014\December 8_Special Meeting\EWP Presentation_JPEGS\EWPartners_ Council Meeting Revised_12-8-2014_Page_0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62400" cy="25639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9B2CB18" w14:textId="77777777" w:rsidR="0062191D" w:rsidRPr="009B336E" w:rsidRDefault="0062191D" w:rsidP="0062191D">
      <w:pPr>
        <w:pStyle w:val="Heading4"/>
        <w:numPr>
          <w:ilvl w:val="0"/>
          <w:numId w:val="0"/>
        </w:numPr>
        <w:ind w:left="2160"/>
        <w:rPr>
          <w:rFonts w:asciiTheme="minorHAnsi" w:hAnsiTheme="minorHAnsi" w:cs="Arial"/>
          <w:szCs w:val="24"/>
        </w:rPr>
      </w:pPr>
    </w:p>
    <w:p w14:paraId="79B2CB19" w14:textId="77777777" w:rsidR="0062191D" w:rsidRPr="009B336E" w:rsidRDefault="0062191D" w:rsidP="0062191D">
      <w:pPr>
        <w:pStyle w:val="Heading4"/>
        <w:numPr>
          <w:ilvl w:val="0"/>
          <w:numId w:val="0"/>
        </w:numPr>
        <w:ind w:left="2160"/>
        <w:rPr>
          <w:rFonts w:asciiTheme="minorHAnsi" w:hAnsiTheme="minorHAnsi" w:cs="Arial"/>
          <w:szCs w:val="24"/>
        </w:rPr>
      </w:pPr>
    </w:p>
    <w:p w14:paraId="79B2CB1A" w14:textId="77777777" w:rsidR="0062191D" w:rsidRPr="009B336E" w:rsidRDefault="0062191D" w:rsidP="0062191D">
      <w:pPr>
        <w:pStyle w:val="Heading4"/>
        <w:rPr>
          <w:rFonts w:asciiTheme="minorHAnsi" w:hAnsiTheme="minorHAnsi" w:cs="Arial"/>
          <w:szCs w:val="24"/>
        </w:rPr>
      </w:pPr>
      <w:proofErr w:type="gramStart"/>
      <w:r w:rsidRPr="009B336E">
        <w:rPr>
          <w:rFonts w:asciiTheme="minorHAnsi" w:hAnsiTheme="minorHAnsi" w:cs="Arial"/>
          <w:szCs w:val="24"/>
          <w:u w:val="single"/>
        </w:rPr>
        <w:t>Traffic Signal System Improvements</w:t>
      </w:r>
      <w:r w:rsidRPr="009B336E">
        <w:rPr>
          <w:rFonts w:asciiTheme="minorHAnsi" w:hAnsiTheme="minorHAnsi" w:cs="Arial"/>
          <w:szCs w:val="24"/>
        </w:rPr>
        <w:t>.</w:t>
      </w:r>
      <w:proofErr w:type="gramEnd"/>
      <w:r w:rsidRPr="009B336E">
        <w:rPr>
          <w:rFonts w:asciiTheme="minorHAnsi" w:hAnsiTheme="minorHAnsi" w:cs="Arial"/>
          <w:szCs w:val="24"/>
        </w:rPr>
        <w:t xml:space="preserve"> Traffic Signal System improvements shall include the following, subject to the approval by the Town Manager and NCDOT, and should be done in conjunction with the corresponding roadway improvements – </w:t>
      </w:r>
      <w:r w:rsidRPr="009B336E">
        <w:rPr>
          <w:rFonts w:asciiTheme="minorHAnsi" w:hAnsiTheme="minorHAnsi" w:cs="Arial"/>
          <w:szCs w:val="24"/>
          <w:highlight w:val="yellow"/>
        </w:rPr>
        <w:t>[OBEY CREEK: Include Traffic Signal System Improvements information here as necessary.]</w:t>
      </w:r>
    </w:p>
    <w:p w14:paraId="79B2CB1B" w14:textId="77777777" w:rsidR="0062191D" w:rsidRPr="009B336E" w:rsidRDefault="0062191D" w:rsidP="0062191D">
      <w:pPr>
        <w:pStyle w:val="Heading4"/>
        <w:numPr>
          <w:ilvl w:val="0"/>
          <w:numId w:val="0"/>
        </w:numPr>
        <w:ind w:left="2160"/>
        <w:rPr>
          <w:rFonts w:asciiTheme="minorHAnsi" w:hAnsiTheme="minorHAnsi" w:cs="Arial"/>
          <w:szCs w:val="24"/>
        </w:rPr>
      </w:pPr>
    </w:p>
    <w:p w14:paraId="79B2CB1C" w14:textId="77777777" w:rsidR="0062191D" w:rsidRPr="009B336E" w:rsidRDefault="0062191D" w:rsidP="0062191D">
      <w:pPr>
        <w:pStyle w:val="Heading4"/>
        <w:rPr>
          <w:rFonts w:asciiTheme="minorHAnsi" w:hAnsiTheme="minorHAnsi" w:cs="Arial"/>
          <w:szCs w:val="24"/>
        </w:rPr>
      </w:pPr>
      <w:proofErr w:type="gramStart"/>
      <w:r w:rsidRPr="009B336E">
        <w:rPr>
          <w:rFonts w:asciiTheme="minorHAnsi" w:hAnsiTheme="minorHAnsi" w:cs="Arial"/>
          <w:szCs w:val="24"/>
          <w:u w:val="single"/>
        </w:rPr>
        <w:t>Roadway Improvements</w:t>
      </w:r>
      <w:r w:rsidRPr="009B336E">
        <w:rPr>
          <w:rFonts w:asciiTheme="minorHAnsi" w:hAnsiTheme="minorHAnsi" w:cs="Arial"/>
          <w:szCs w:val="24"/>
        </w:rPr>
        <w:t>.</w:t>
      </w:r>
      <w:proofErr w:type="gramEnd"/>
      <w:r w:rsidRPr="009B336E">
        <w:rPr>
          <w:rFonts w:asciiTheme="minorHAnsi" w:hAnsiTheme="minorHAnsi" w:cs="Arial"/>
          <w:szCs w:val="24"/>
        </w:rPr>
        <w:t xml:space="preserve"> </w:t>
      </w:r>
      <w:r w:rsidRPr="009B336E">
        <w:rPr>
          <w:rFonts w:asciiTheme="minorHAnsi" w:hAnsiTheme="minorHAnsi" w:cs="Arial"/>
          <w:szCs w:val="24"/>
          <w:highlight w:val="yellow"/>
        </w:rPr>
        <w:t>[OBEY CREEK: Include Roadway Improvements information here as necessary.]</w:t>
      </w:r>
      <w:r w:rsidRPr="009B336E">
        <w:rPr>
          <w:rFonts w:asciiTheme="minorHAnsi" w:hAnsiTheme="minorHAnsi" w:cs="Arial"/>
          <w:szCs w:val="24"/>
        </w:rPr>
        <w:t xml:space="preserve"> </w:t>
      </w:r>
    </w:p>
    <w:p w14:paraId="79B2CB1D" w14:textId="77777777" w:rsidR="0062191D" w:rsidRPr="009B336E" w:rsidRDefault="0062191D" w:rsidP="0062191D">
      <w:pPr>
        <w:pStyle w:val="Heading4"/>
        <w:numPr>
          <w:ilvl w:val="0"/>
          <w:numId w:val="0"/>
        </w:numPr>
        <w:ind w:left="2160"/>
        <w:rPr>
          <w:rFonts w:asciiTheme="minorHAnsi" w:hAnsiTheme="minorHAnsi" w:cs="Arial"/>
          <w:szCs w:val="24"/>
        </w:rPr>
      </w:pPr>
    </w:p>
    <w:p w14:paraId="79B2CB1E" w14:textId="77777777" w:rsidR="0062191D" w:rsidRPr="009B336E" w:rsidRDefault="0062191D" w:rsidP="0062191D">
      <w:pPr>
        <w:pStyle w:val="Heading4"/>
        <w:rPr>
          <w:rFonts w:asciiTheme="minorHAnsi" w:hAnsiTheme="minorHAnsi" w:cs="Arial"/>
          <w:szCs w:val="24"/>
        </w:rPr>
      </w:pPr>
      <w:proofErr w:type="gramStart"/>
      <w:r w:rsidRPr="009B336E">
        <w:rPr>
          <w:rFonts w:asciiTheme="minorHAnsi" w:hAnsiTheme="minorHAnsi" w:cs="Arial"/>
          <w:szCs w:val="24"/>
          <w:u w:val="single"/>
        </w:rPr>
        <w:t>Bicycle and Pedestrian Bridge.</w:t>
      </w:r>
      <w:proofErr w:type="gramEnd"/>
      <w:r w:rsidRPr="009B336E">
        <w:rPr>
          <w:rFonts w:asciiTheme="minorHAnsi" w:hAnsiTheme="minorHAnsi" w:cs="Arial"/>
          <w:szCs w:val="24"/>
        </w:rPr>
        <w:t xml:space="preserve"> </w:t>
      </w:r>
      <w:r w:rsidRPr="009B336E">
        <w:rPr>
          <w:rFonts w:asciiTheme="minorHAnsi" w:hAnsiTheme="minorHAnsi" w:cs="Arial"/>
          <w:szCs w:val="24"/>
          <w:highlight w:val="yellow"/>
        </w:rPr>
        <w:t>[OBEY CREEK: Include information about the Bicycle and Pedestrian Bridge as necessary.]</w:t>
      </w:r>
    </w:p>
    <w:p w14:paraId="79B2CB1F" w14:textId="77777777" w:rsidR="0062191D" w:rsidRPr="009B336E" w:rsidRDefault="0062191D" w:rsidP="0062191D">
      <w:pPr>
        <w:pStyle w:val="Heading2"/>
        <w:rPr>
          <w:rFonts w:asciiTheme="minorHAnsi" w:hAnsiTheme="minorHAnsi" w:cs="Arial"/>
          <w:szCs w:val="24"/>
        </w:rPr>
      </w:pPr>
      <w:proofErr w:type="gramStart"/>
      <w:r w:rsidRPr="009B336E">
        <w:rPr>
          <w:rFonts w:asciiTheme="minorHAnsi" w:hAnsiTheme="minorHAnsi" w:cs="Arial"/>
          <w:szCs w:val="24"/>
          <w:u w:val="single"/>
        </w:rPr>
        <w:t>Fiscal Impacts</w:t>
      </w:r>
      <w:r w:rsidRPr="009B336E">
        <w:rPr>
          <w:rFonts w:asciiTheme="minorHAnsi" w:hAnsiTheme="minorHAnsi" w:cs="Arial"/>
          <w:szCs w:val="24"/>
        </w:rPr>
        <w:t>.</w:t>
      </w:r>
      <w:proofErr w:type="gramEnd"/>
    </w:p>
    <w:p w14:paraId="79B2CB20" w14:textId="77777777" w:rsidR="0062191D" w:rsidRPr="009B336E" w:rsidRDefault="0062191D" w:rsidP="0062191D">
      <w:pPr>
        <w:pStyle w:val="Heading2"/>
        <w:numPr>
          <w:ilvl w:val="0"/>
          <w:numId w:val="0"/>
        </w:numPr>
        <w:ind w:left="720"/>
        <w:rPr>
          <w:rFonts w:asciiTheme="minorHAnsi" w:hAnsiTheme="minorHAnsi" w:cs="Arial"/>
          <w:szCs w:val="24"/>
        </w:rPr>
      </w:pPr>
      <w:r w:rsidRPr="009B336E">
        <w:rPr>
          <w:rFonts w:asciiTheme="minorHAnsi" w:hAnsiTheme="minorHAnsi" w:cs="Arial"/>
          <w:szCs w:val="24"/>
        </w:rPr>
        <w:t xml:space="preserve">[OBEY CREEK: Information about the fiscal impacts of the proposed Obey Creek development was provided during the October 11, 2014 Obey Creek Special Meeting. Additional information is scheduled to be provided during the January 8, 2015 Obey Creek Special Meeting. </w:t>
      </w:r>
    </w:p>
    <w:p w14:paraId="79B2CB21" w14:textId="77777777" w:rsidR="0062191D" w:rsidRPr="009B336E" w:rsidRDefault="0062191D" w:rsidP="0062191D">
      <w:pPr>
        <w:pStyle w:val="Heading2"/>
        <w:numPr>
          <w:ilvl w:val="0"/>
          <w:numId w:val="0"/>
        </w:numPr>
        <w:ind w:left="720"/>
        <w:rPr>
          <w:rFonts w:asciiTheme="minorHAnsi" w:hAnsiTheme="minorHAnsi" w:cs="Arial"/>
          <w:szCs w:val="24"/>
        </w:rPr>
      </w:pPr>
      <w:proofErr w:type="gramStart"/>
      <w:r w:rsidRPr="009B336E">
        <w:rPr>
          <w:rFonts w:asciiTheme="minorHAnsi" w:hAnsiTheme="minorHAnsi" w:cs="Arial"/>
          <w:szCs w:val="24"/>
        </w:rPr>
        <w:t xml:space="preserve">For the staff memorandum about fiscal impacts (shared on October 1, 2014), click </w:t>
      </w:r>
      <w:hyperlink r:id="rId34" w:history="1">
        <w:r w:rsidRPr="009B336E">
          <w:rPr>
            <w:rStyle w:val="Hyperlink"/>
            <w:rFonts w:asciiTheme="minorHAnsi" w:hAnsiTheme="minorHAnsi" w:cs="Arial"/>
            <w:szCs w:val="24"/>
          </w:rPr>
          <w:t>here</w:t>
        </w:r>
      </w:hyperlink>
      <w:r w:rsidRPr="009B336E">
        <w:rPr>
          <w:rStyle w:val="FootnoteReference"/>
          <w:rFonts w:asciiTheme="minorHAnsi" w:hAnsiTheme="minorHAnsi" w:cs="Arial"/>
          <w:szCs w:val="24"/>
        </w:rPr>
        <w:footnoteReference w:id="8"/>
      </w:r>
      <w:r w:rsidRPr="009B336E">
        <w:rPr>
          <w:rFonts w:asciiTheme="minorHAnsi" w:hAnsiTheme="minorHAnsi" w:cs="Arial"/>
          <w:szCs w:val="24"/>
        </w:rPr>
        <w:t xml:space="preserve"> and scroll to “October 1, 2014 – Council Work Meeting” – “Fiscal Report - </w:t>
      </w:r>
      <w:r w:rsidRPr="009B336E">
        <w:rPr>
          <w:rFonts w:asciiTheme="minorHAnsi" w:hAnsiTheme="minorHAnsi" w:cs="Arial"/>
          <w:szCs w:val="24"/>
        </w:rPr>
        <w:lastRenderedPageBreak/>
        <w:t>Memorandum.”</w:t>
      </w:r>
      <w:proofErr w:type="gramEnd"/>
      <w:r w:rsidRPr="009B336E">
        <w:rPr>
          <w:rFonts w:asciiTheme="minorHAnsi" w:hAnsiTheme="minorHAnsi" w:cs="Arial"/>
          <w:szCs w:val="24"/>
        </w:rPr>
        <w:t xml:space="preserve"> </w:t>
      </w:r>
      <w:proofErr w:type="gramStart"/>
      <w:r w:rsidRPr="009B336E">
        <w:rPr>
          <w:rFonts w:asciiTheme="minorHAnsi" w:hAnsiTheme="minorHAnsi" w:cs="Arial"/>
          <w:szCs w:val="24"/>
        </w:rPr>
        <w:t xml:space="preserve">For the PowerPoint presentation (shared on October 11, 2014), click </w:t>
      </w:r>
      <w:hyperlink r:id="rId35" w:history="1">
        <w:r w:rsidRPr="009B336E">
          <w:rPr>
            <w:rStyle w:val="Hyperlink"/>
            <w:rFonts w:asciiTheme="minorHAnsi" w:hAnsiTheme="minorHAnsi" w:cs="Arial"/>
            <w:szCs w:val="24"/>
          </w:rPr>
          <w:t>here</w:t>
        </w:r>
      </w:hyperlink>
      <w:r w:rsidRPr="009B336E">
        <w:rPr>
          <w:rFonts w:asciiTheme="minorHAnsi" w:hAnsiTheme="minorHAnsi" w:cs="Arial"/>
          <w:szCs w:val="24"/>
        </w:rPr>
        <w:t>.</w:t>
      </w:r>
      <w:r w:rsidRPr="009B336E">
        <w:rPr>
          <w:rStyle w:val="FootnoteReference"/>
          <w:rFonts w:asciiTheme="minorHAnsi" w:hAnsiTheme="minorHAnsi" w:cs="Arial"/>
          <w:szCs w:val="24"/>
        </w:rPr>
        <w:footnoteReference w:id="9"/>
      </w:r>
      <w:r w:rsidRPr="009B336E">
        <w:rPr>
          <w:rFonts w:asciiTheme="minorHAnsi" w:hAnsiTheme="minorHAnsi" w:cs="Arial"/>
          <w:szCs w:val="24"/>
        </w:rPr>
        <w:t>]</w:t>
      </w:r>
      <w:proofErr w:type="gramEnd"/>
      <w:r w:rsidRPr="009B336E">
        <w:rPr>
          <w:rFonts w:asciiTheme="minorHAnsi" w:hAnsiTheme="minorHAnsi" w:cs="Arial"/>
          <w:szCs w:val="24"/>
        </w:rPr>
        <w:t xml:space="preserve">  </w:t>
      </w:r>
    </w:p>
    <w:p w14:paraId="79B2CB22" w14:textId="77777777" w:rsidR="0062191D" w:rsidRPr="009B336E" w:rsidRDefault="0062191D" w:rsidP="0062191D">
      <w:pPr>
        <w:pStyle w:val="Heading2"/>
        <w:rPr>
          <w:rFonts w:asciiTheme="minorHAnsi" w:hAnsiTheme="minorHAnsi" w:cs="Arial"/>
          <w:szCs w:val="24"/>
        </w:rPr>
      </w:pPr>
      <w:r w:rsidRPr="009B336E">
        <w:rPr>
          <w:rFonts w:asciiTheme="minorHAnsi" w:hAnsiTheme="minorHAnsi" w:cs="Arial"/>
          <w:szCs w:val="24"/>
          <w:u w:val="single"/>
        </w:rPr>
        <w:t>Design Standards and Public Art</w:t>
      </w:r>
      <w:r w:rsidRPr="009B336E">
        <w:rPr>
          <w:rFonts w:asciiTheme="minorHAnsi" w:hAnsiTheme="minorHAnsi" w:cs="Arial"/>
          <w:szCs w:val="24"/>
        </w:rPr>
        <w:t>.</w:t>
      </w:r>
    </w:p>
    <w:p w14:paraId="79B2CB23" w14:textId="77777777" w:rsidR="0062191D" w:rsidRPr="009B336E" w:rsidRDefault="0062191D" w:rsidP="0062191D">
      <w:pPr>
        <w:pStyle w:val="Heading2"/>
        <w:numPr>
          <w:ilvl w:val="0"/>
          <w:numId w:val="0"/>
        </w:numPr>
        <w:ind w:left="720"/>
        <w:rPr>
          <w:rFonts w:asciiTheme="minorHAnsi" w:hAnsiTheme="minorHAnsi" w:cs="Arial"/>
          <w:szCs w:val="24"/>
        </w:rPr>
      </w:pPr>
      <w:r w:rsidRPr="009B336E">
        <w:rPr>
          <w:rFonts w:asciiTheme="minorHAnsi" w:hAnsiTheme="minorHAnsi" w:cs="Arial"/>
          <w:szCs w:val="24"/>
          <w:highlight w:val="yellow"/>
        </w:rPr>
        <w:t>[OBEY CREEK: To be discussed – Section will be revised as necessary.]</w:t>
      </w:r>
    </w:p>
    <w:p w14:paraId="79B2CB24" w14:textId="77777777" w:rsidR="0062191D" w:rsidRPr="009B336E" w:rsidRDefault="0062191D" w:rsidP="0062191D">
      <w:pPr>
        <w:pStyle w:val="Heading2"/>
        <w:rPr>
          <w:rFonts w:asciiTheme="minorHAnsi" w:hAnsiTheme="minorHAnsi" w:cs="Arial"/>
          <w:szCs w:val="24"/>
        </w:rPr>
      </w:pPr>
      <w:proofErr w:type="gramStart"/>
      <w:r w:rsidRPr="009B336E">
        <w:rPr>
          <w:rFonts w:asciiTheme="minorHAnsi" w:hAnsiTheme="minorHAnsi" w:cs="Arial"/>
          <w:szCs w:val="24"/>
          <w:u w:val="single"/>
        </w:rPr>
        <w:t>Public Schools</w:t>
      </w:r>
      <w:r w:rsidRPr="009B336E">
        <w:rPr>
          <w:rFonts w:asciiTheme="minorHAnsi" w:hAnsiTheme="minorHAnsi" w:cs="Arial"/>
          <w:szCs w:val="24"/>
        </w:rPr>
        <w:t>.</w:t>
      </w:r>
      <w:proofErr w:type="gramEnd"/>
    </w:p>
    <w:p w14:paraId="79B2CB25" w14:textId="77777777" w:rsidR="0062191D" w:rsidRPr="009B336E" w:rsidRDefault="0062191D" w:rsidP="0062191D">
      <w:pPr>
        <w:pStyle w:val="Heading2"/>
        <w:numPr>
          <w:ilvl w:val="0"/>
          <w:numId w:val="0"/>
        </w:numPr>
        <w:ind w:left="720"/>
        <w:rPr>
          <w:rFonts w:asciiTheme="minorHAnsi" w:hAnsiTheme="minorHAnsi" w:cs="Arial"/>
          <w:szCs w:val="24"/>
        </w:rPr>
      </w:pPr>
      <w:r w:rsidRPr="009B336E">
        <w:rPr>
          <w:rFonts w:asciiTheme="minorHAnsi" w:hAnsiTheme="minorHAnsi" w:cs="Arial"/>
          <w:szCs w:val="24"/>
        </w:rPr>
        <w:t>[OBEY CREEK: During the November 13, 2014 Obey Creek Special Meeting, the Council authorized the Town Manager to send a letter to the Chapel Hill-Carrboro City Schools Superintendent requesting information regarding the School Board’s interest in reserving a school site on the Obey Creek property. The letter requested a response by March 1, 2015. Upon receipt, the response will be shared with the Council.]</w:t>
      </w:r>
    </w:p>
    <w:p w14:paraId="5F436CF6" w14:textId="77777777" w:rsidR="00B10B0C" w:rsidRPr="009B336E" w:rsidRDefault="00EB0138" w:rsidP="00B10B0C">
      <w:pPr>
        <w:pStyle w:val="Heading2"/>
        <w:rPr>
          <w:rFonts w:asciiTheme="minorHAnsi" w:hAnsiTheme="minorHAnsi" w:cs="Arial"/>
          <w:b/>
          <w:szCs w:val="24"/>
        </w:rPr>
      </w:pPr>
      <w:r w:rsidRPr="009B336E">
        <w:rPr>
          <w:rFonts w:asciiTheme="minorHAnsi" w:hAnsiTheme="minorHAnsi" w:cs="Arial"/>
          <w:b/>
          <w:szCs w:val="24"/>
          <w:u w:val="single"/>
        </w:rPr>
        <w:t>Open Space, Parks, and Trails.</w:t>
      </w:r>
      <w:r w:rsidR="00B10B0C" w:rsidRPr="009B336E">
        <w:rPr>
          <w:rFonts w:asciiTheme="minorHAnsi" w:hAnsiTheme="minorHAnsi" w:cs="Arial"/>
          <w:b/>
          <w:szCs w:val="24"/>
          <w:u w:val="single"/>
        </w:rPr>
        <w:t xml:space="preserve"> </w:t>
      </w:r>
      <w:r w:rsidR="00B10B0C" w:rsidRPr="009B336E">
        <w:rPr>
          <w:rFonts w:asciiTheme="minorHAnsi" w:hAnsiTheme="minorHAnsi" w:cs="Arial"/>
          <w:b/>
          <w:szCs w:val="24"/>
        </w:rPr>
        <w:t>– Updated information (February 10, 2015)</w:t>
      </w:r>
    </w:p>
    <w:p w14:paraId="38B80258" w14:textId="77777777" w:rsidR="00B10B0C" w:rsidRPr="009B336E" w:rsidRDefault="00B10B0C" w:rsidP="00B10B0C">
      <w:pPr>
        <w:pStyle w:val="Heading2"/>
        <w:numPr>
          <w:ilvl w:val="0"/>
          <w:numId w:val="0"/>
        </w:numPr>
        <w:ind w:left="720"/>
        <w:rPr>
          <w:rFonts w:asciiTheme="minorHAnsi" w:hAnsiTheme="minorHAnsi" w:cs="Arial"/>
          <w:szCs w:val="24"/>
        </w:rPr>
      </w:pPr>
      <w:r w:rsidRPr="009B336E">
        <w:rPr>
          <w:rFonts w:asciiTheme="minorHAnsi" w:hAnsiTheme="minorHAnsi" w:cs="Arial"/>
          <w:szCs w:val="24"/>
          <w:highlight w:val="yellow"/>
        </w:rPr>
        <w:t xml:space="preserve">[OBEY CREEK: Following language has been drafted by the Town staff; this language may be revised, as necessary.] </w:t>
      </w:r>
    </w:p>
    <w:p w14:paraId="5FAD784C" w14:textId="77777777" w:rsidR="00EB0138" w:rsidRPr="009B336E" w:rsidRDefault="00EB0138" w:rsidP="00EB0138">
      <w:pPr>
        <w:pStyle w:val="Heading3"/>
        <w:rPr>
          <w:rFonts w:asciiTheme="minorHAnsi" w:hAnsiTheme="minorHAnsi" w:cs="Arial"/>
          <w:szCs w:val="24"/>
        </w:rPr>
      </w:pPr>
      <w:proofErr w:type="gramStart"/>
      <w:r w:rsidRPr="009B336E">
        <w:rPr>
          <w:rFonts w:asciiTheme="minorHAnsi" w:hAnsiTheme="minorHAnsi" w:cs="Arial"/>
          <w:szCs w:val="24"/>
          <w:u w:val="single"/>
        </w:rPr>
        <w:t>General Provisions</w:t>
      </w:r>
      <w:r w:rsidRPr="009B336E">
        <w:rPr>
          <w:rFonts w:asciiTheme="minorHAnsi" w:hAnsiTheme="minorHAnsi" w:cs="Arial"/>
          <w:szCs w:val="24"/>
        </w:rPr>
        <w:t>.</w:t>
      </w:r>
      <w:proofErr w:type="gramEnd"/>
      <w:r w:rsidRPr="009B336E">
        <w:rPr>
          <w:rFonts w:asciiTheme="minorHAnsi" w:hAnsiTheme="minorHAnsi" w:cs="Arial"/>
          <w:szCs w:val="24"/>
        </w:rPr>
        <w:t xml:space="preserve"> The Development will incorporate open space, parks and recreation areas as an integral part of the Development.  These amenities shall be coordinated and applied in a comprehensive manner across the entire Development.  This section sets forth the requirements governing open space, parks and recreation areas associated with the Development. </w:t>
      </w:r>
    </w:p>
    <w:p w14:paraId="1CECF658" w14:textId="77777777" w:rsidR="00EB0138" w:rsidRPr="009B336E" w:rsidRDefault="00EB0138" w:rsidP="00EB0138">
      <w:pPr>
        <w:pStyle w:val="Heading3"/>
        <w:rPr>
          <w:rFonts w:asciiTheme="minorHAnsi" w:hAnsiTheme="minorHAnsi" w:cs="Arial"/>
          <w:szCs w:val="24"/>
        </w:rPr>
      </w:pPr>
      <w:r w:rsidRPr="009B336E">
        <w:rPr>
          <w:rFonts w:asciiTheme="minorHAnsi" w:hAnsiTheme="minorHAnsi" w:cs="Arial"/>
          <w:szCs w:val="24"/>
          <w:u w:val="single"/>
        </w:rPr>
        <w:t>Open Space</w:t>
      </w:r>
      <w:r w:rsidRPr="009B336E">
        <w:rPr>
          <w:rFonts w:asciiTheme="minorHAnsi" w:hAnsiTheme="minorHAnsi" w:cs="Arial"/>
          <w:szCs w:val="24"/>
        </w:rPr>
        <w:t>.  The developer shall provide an 80 acre open space tract including all lands on the east side of Wilson Creek, hereinafter referred to as the “Wilson Creek Preserve.” The tract shall be owned by [Obey Creek: insert owner here] and maintained by the Obey Creek Owners Association. Some passive recreation elements such as trails will be permitted within the open space area. The developer shall make minimal changes to the hardwood tree cover. Some tree removal shall be permitted in the abandoned quarry area. See [Obey Creek: Insert section e from –“Wilson Creek Preserve” section] below.</w:t>
      </w:r>
    </w:p>
    <w:p w14:paraId="49B355AD" w14:textId="77777777" w:rsidR="00EB0138" w:rsidRPr="009B336E" w:rsidRDefault="00EB0138" w:rsidP="00EB0138">
      <w:pPr>
        <w:pStyle w:val="Heading3"/>
        <w:rPr>
          <w:rFonts w:asciiTheme="minorHAnsi" w:hAnsiTheme="minorHAnsi" w:cs="Arial"/>
          <w:szCs w:val="24"/>
        </w:rPr>
      </w:pPr>
      <w:proofErr w:type="gramStart"/>
      <w:r w:rsidRPr="009B336E">
        <w:rPr>
          <w:rFonts w:asciiTheme="minorHAnsi" w:hAnsiTheme="minorHAnsi" w:cs="Arial"/>
          <w:szCs w:val="24"/>
          <w:u w:val="single"/>
        </w:rPr>
        <w:t>Park Space</w:t>
      </w:r>
      <w:r w:rsidRPr="009B336E">
        <w:rPr>
          <w:rFonts w:asciiTheme="minorHAnsi" w:hAnsiTheme="minorHAnsi" w:cs="Arial"/>
          <w:szCs w:val="24"/>
        </w:rPr>
        <w:t>.</w:t>
      </w:r>
      <w:proofErr w:type="gramEnd"/>
      <w:r w:rsidRPr="009B336E">
        <w:rPr>
          <w:rFonts w:asciiTheme="minorHAnsi" w:hAnsiTheme="minorHAnsi" w:cs="Arial"/>
          <w:szCs w:val="24"/>
        </w:rPr>
        <w:t xml:space="preserve">  The Development shall include a minimum total of [Obey Creek: insert number here] acres of park space that will be available to the public upon completion of the Development. </w:t>
      </w:r>
    </w:p>
    <w:p w14:paraId="7FEAA12A" w14:textId="77777777" w:rsidR="00EB0138" w:rsidRPr="009B336E" w:rsidRDefault="00EB0138" w:rsidP="00EB0138">
      <w:pPr>
        <w:pStyle w:val="Heading4"/>
        <w:rPr>
          <w:rFonts w:asciiTheme="minorHAnsi" w:hAnsiTheme="minorHAnsi" w:cs="Arial"/>
          <w:szCs w:val="24"/>
        </w:rPr>
      </w:pPr>
      <w:r w:rsidRPr="009B336E">
        <w:rPr>
          <w:rFonts w:asciiTheme="minorHAnsi" w:hAnsiTheme="minorHAnsi" w:cs="Arial"/>
          <w:szCs w:val="24"/>
        </w:rPr>
        <w:t xml:space="preserve">The park space shall be completed as follows: </w:t>
      </w:r>
    </w:p>
    <w:p w14:paraId="6735C7DC" w14:textId="77777777" w:rsidR="00EB0138" w:rsidRPr="009B336E" w:rsidRDefault="00EB0138" w:rsidP="00EB0138">
      <w:pPr>
        <w:pStyle w:val="Heading5"/>
        <w:rPr>
          <w:rFonts w:asciiTheme="minorHAnsi" w:hAnsiTheme="minorHAnsi" w:cs="Arial"/>
          <w:szCs w:val="24"/>
        </w:rPr>
      </w:pPr>
      <w:r w:rsidRPr="009B336E">
        <w:rPr>
          <w:rFonts w:asciiTheme="minorHAnsi" w:hAnsiTheme="minorHAnsi" w:cs="Arial"/>
          <w:szCs w:val="24"/>
        </w:rPr>
        <w:t xml:space="preserve">A linear park along Creekside Drive totaling approximately [Obey Creek: insert number here] acres, hereinafter referred to as “Wilson Creek Park.” Wilson Creek Park shall be completed once </w:t>
      </w:r>
      <w:r w:rsidRPr="009B336E">
        <w:rPr>
          <w:rFonts w:asciiTheme="minorHAnsi" w:hAnsiTheme="minorHAnsi" w:cs="Arial"/>
          <w:szCs w:val="24"/>
        </w:rPr>
        <w:lastRenderedPageBreak/>
        <w:t xml:space="preserve">the overall development has reached 80% </w:t>
      </w:r>
      <w:proofErr w:type="spellStart"/>
      <w:r w:rsidRPr="009B336E">
        <w:rPr>
          <w:rFonts w:asciiTheme="minorHAnsi" w:hAnsiTheme="minorHAnsi" w:cs="Arial"/>
          <w:szCs w:val="24"/>
        </w:rPr>
        <w:t>buildout</w:t>
      </w:r>
      <w:proofErr w:type="spellEnd"/>
      <w:r w:rsidRPr="009B336E">
        <w:rPr>
          <w:rFonts w:asciiTheme="minorHAnsi" w:hAnsiTheme="minorHAnsi" w:cs="Arial"/>
          <w:szCs w:val="24"/>
        </w:rPr>
        <w:t xml:space="preserve">. See [Obey Creek: Insert Exhibit here].  </w:t>
      </w:r>
    </w:p>
    <w:p w14:paraId="154129A7" w14:textId="77777777" w:rsidR="00EB0138" w:rsidRPr="009B336E" w:rsidRDefault="00EB0138" w:rsidP="00EB0138">
      <w:pPr>
        <w:pStyle w:val="Heading5"/>
        <w:rPr>
          <w:rFonts w:asciiTheme="minorHAnsi" w:hAnsiTheme="minorHAnsi" w:cs="Arial"/>
          <w:szCs w:val="24"/>
        </w:rPr>
      </w:pPr>
      <w:r w:rsidRPr="009B336E">
        <w:rPr>
          <w:rFonts w:asciiTheme="minorHAnsi" w:hAnsiTheme="minorHAnsi" w:cs="Arial"/>
          <w:szCs w:val="24"/>
        </w:rPr>
        <w:t>A neighborhood park space, hereinafter referred to as “Highland Park,” which shall consist of a minimum of [Obey Creek: insert number here]</w:t>
      </w:r>
      <w:r w:rsidRPr="009B336E">
        <w:rPr>
          <w:rFonts w:asciiTheme="minorHAnsi" w:hAnsiTheme="minorHAnsi" w:cs="Arial"/>
          <w:szCs w:val="24"/>
          <w:highlight w:val="yellow"/>
        </w:rPr>
        <w:t xml:space="preserve"> </w:t>
      </w:r>
      <w:r w:rsidRPr="009B336E">
        <w:rPr>
          <w:rFonts w:asciiTheme="minorHAnsi" w:hAnsiTheme="minorHAnsi" w:cs="Arial"/>
          <w:szCs w:val="24"/>
        </w:rPr>
        <w:t xml:space="preserve">acres. The park shall be suitable for both passive and active recreation and shall be designed as a community gathering space. Highland Park shall be completed no later than the Development of 50% of the project. See [Obey Creek: Insert Exhibit here].  </w:t>
      </w:r>
    </w:p>
    <w:p w14:paraId="7FE7A044" w14:textId="77777777" w:rsidR="00EB0138" w:rsidRPr="009B336E" w:rsidRDefault="00EB0138" w:rsidP="00EB0138">
      <w:pPr>
        <w:pStyle w:val="Heading5"/>
        <w:rPr>
          <w:rFonts w:asciiTheme="minorHAnsi" w:hAnsiTheme="minorHAnsi" w:cs="Arial"/>
          <w:szCs w:val="24"/>
        </w:rPr>
      </w:pPr>
      <w:r w:rsidRPr="009B336E">
        <w:rPr>
          <w:rFonts w:asciiTheme="minorHAnsi" w:hAnsiTheme="minorHAnsi" w:cs="Arial"/>
          <w:szCs w:val="24"/>
        </w:rPr>
        <w:t xml:space="preserve">A paved </w:t>
      </w:r>
      <w:proofErr w:type="spellStart"/>
      <w:r w:rsidRPr="009B336E">
        <w:rPr>
          <w:rFonts w:asciiTheme="minorHAnsi" w:hAnsiTheme="minorHAnsi" w:cs="Arial"/>
          <w:szCs w:val="24"/>
        </w:rPr>
        <w:t>sidepath</w:t>
      </w:r>
      <w:proofErr w:type="spellEnd"/>
      <w:r w:rsidRPr="009B336E">
        <w:rPr>
          <w:rFonts w:asciiTheme="minorHAnsi" w:hAnsiTheme="minorHAnsi" w:cs="Arial"/>
          <w:szCs w:val="24"/>
        </w:rPr>
        <w:t xml:space="preserve">, built to AASHTO standards, shall be provided along the property’s entire frontage of US Highway 15-501. In areas where gaps in the property lines </w:t>
      </w:r>
      <w:proofErr w:type="gramStart"/>
      <w:r w:rsidRPr="009B336E">
        <w:rPr>
          <w:rFonts w:asciiTheme="minorHAnsi" w:hAnsiTheme="minorHAnsi" w:cs="Arial"/>
          <w:szCs w:val="24"/>
        </w:rPr>
        <w:t>exist</w:t>
      </w:r>
      <w:proofErr w:type="gramEnd"/>
      <w:r w:rsidRPr="009B336E">
        <w:rPr>
          <w:rFonts w:asciiTheme="minorHAnsi" w:hAnsiTheme="minorHAnsi" w:cs="Arial"/>
          <w:szCs w:val="24"/>
        </w:rPr>
        <w:t xml:space="preserve"> the developer shall build the </w:t>
      </w:r>
      <w:proofErr w:type="spellStart"/>
      <w:r w:rsidRPr="009B336E">
        <w:rPr>
          <w:rFonts w:asciiTheme="minorHAnsi" w:hAnsiTheme="minorHAnsi" w:cs="Arial"/>
          <w:szCs w:val="24"/>
        </w:rPr>
        <w:t>sidepath</w:t>
      </w:r>
      <w:proofErr w:type="spellEnd"/>
      <w:r w:rsidRPr="009B336E">
        <w:rPr>
          <w:rFonts w:asciiTheme="minorHAnsi" w:hAnsiTheme="minorHAnsi" w:cs="Arial"/>
          <w:szCs w:val="24"/>
        </w:rPr>
        <w:t xml:space="preserve"> within NCDOT’s right of way, if NCDOT grants permission for such construction. Construction of each segment of the </w:t>
      </w:r>
      <w:proofErr w:type="spellStart"/>
      <w:r w:rsidRPr="009B336E">
        <w:rPr>
          <w:rFonts w:asciiTheme="minorHAnsi" w:hAnsiTheme="minorHAnsi" w:cs="Arial"/>
          <w:szCs w:val="24"/>
        </w:rPr>
        <w:t>sidepath</w:t>
      </w:r>
      <w:proofErr w:type="spellEnd"/>
      <w:r w:rsidRPr="009B336E">
        <w:rPr>
          <w:rFonts w:asciiTheme="minorHAnsi" w:hAnsiTheme="minorHAnsi" w:cs="Arial"/>
          <w:szCs w:val="24"/>
        </w:rPr>
        <w:t xml:space="preserve"> shall be completed at the same time as adjacent buildings. The entire </w:t>
      </w:r>
      <w:proofErr w:type="spellStart"/>
      <w:r w:rsidRPr="009B336E">
        <w:rPr>
          <w:rFonts w:asciiTheme="minorHAnsi" w:hAnsiTheme="minorHAnsi" w:cs="Arial"/>
          <w:szCs w:val="24"/>
        </w:rPr>
        <w:t>sidepath</w:t>
      </w:r>
      <w:proofErr w:type="spellEnd"/>
      <w:r w:rsidRPr="009B336E">
        <w:rPr>
          <w:rFonts w:asciiTheme="minorHAnsi" w:hAnsiTheme="minorHAnsi" w:cs="Arial"/>
          <w:szCs w:val="24"/>
        </w:rPr>
        <w:t xml:space="preserve"> must be completed prior to completion of 75% of all planned development within Obey Creek.</w:t>
      </w:r>
    </w:p>
    <w:p w14:paraId="73FC3E2C" w14:textId="77777777" w:rsidR="00EB0138" w:rsidRPr="009B336E" w:rsidRDefault="00EB0138" w:rsidP="00EB0138">
      <w:pPr>
        <w:pStyle w:val="Heading5"/>
        <w:rPr>
          <w:rFonts w:asciiTheme="minorHAnsi" w:hAnsiTheme="minorHAnsi" w:cs="Arial"/>
          <w:szCs w:val="24"/>
        </w:rPr>
      </w:pPr>
      <w:r w:rsidRPr="009B336E">
        <w:rPr>
          <w:rFonts w:asciiTheme="minorHAnsi" w:hAnsiTheme="minorHAnsi" w:cs="Arial"/>
          <w:szCs w:val="24"/>
        </w:rPr>
        <w:t>A bridge and greenway linking the Development with the west side of US Highway 15-501. The bridge shall be built to AASHTO standards for a multi-use pedestrian/bicycle facility and shall be a minimum of 12 ft. wide (rub rail to rub rail).</w:t>
      </w:r>
    </w:p>
    <w:p w14:paraId="2EEA065C" w14:textId="77777777" w:rsidR="00EB0138" w:rsidRPr="009B336E" w:rsidRDefault="00EB0138" w:rsidP="00EB0138">
      <w:pPr>
        <w:pStyle w:val="Heading4"/>
        <w:rPr>
          <w:rFonts w:asciiTheme="minorHAnsi" w:hAnsiTheme="minorHAnsi" w:cs="Arial"/>
          <w:szCs w:val="24"/>
        </w:rPr>
      </w:pPr>
      <w:r w:rsidRPr="009B336E">
        <w:rPr>
          <w:rFonts w:asciiTheme="minorHAnsi" w:hAnsiTheme="minorHAnsi"/>
          <w:szCs w:val="24"/>
        </w:rPr>
        <w:t>The developer shall provide pocket parks situated throughout the Development. These pocket parks shall be completed prior to issuance of the final certificate of occupancy for the approved development. See [Obey Creek: Insert Exhibit here.]</w:t>
      </w:r>
    </w:p>
    <w:p w14:paraId="6302D24F" w14:textId="77777777" w:rsidR="00EB0138" w:rsidRPr="009B336E" w:rsidRDefault="00EB0138" w:rsidP="00EB0138">
      <w:pPr>
        <w:pStyle w:val="Heading4"/>
        <w:rPr>
          <w:rFonts w:asciiTheme="minorHAnsi" w:hAnsiTheme="minorHAnsi" w:cs="Arial"/>
          <w:szCs w:val="24"/>
        </w:rPr>
      </w:pPr>
      <w:r w:rsidRPr="009B336E">
        <w:rPr>
          <w:rFonts w:asciiTheme="minorHAnsi" w:hAnsiTheme="minorHAnsi" w:cs="Arial"/>
          <w:szCs w:val="24"/>
        </w:rPr>
        <w:t xml:space="preserve">The park space shall include active and passive recreation areas in keeping with the Open Space Plan as shown [Obey Creek: Insert Exhibit here.] </w:t>
      </w:r>
    </w:p>
    <w:p w14:paraId="7E4B0733" w14:textId="77777777" w:rsidR="00EB0138" w:rsidRPr="009B336E" w:rsidRDefault="00EB0138" w:rsidP="00EB0138">
      <w:pPr>
        <w:pStyle w:val="Heading3"/>
        <w:rPr>
          <w:rFonts w:asciiTheme="minorHAnsi" w:hAnsiTheme="minorHAnsi" w:cs="Arial"/>
          <w:szCs w:val="24"/>
        </w:rPr>
      </w:pPr>
      <w:proofErr w:type="gramStart"/>
      <w:r w:rsidRPr="009B336E">
        <w:rPr>
          <w:rFonts w:asciiTheme="minorHAnsi" w:hAnsiTheme="minorHAnsi" w:cs="Arial"/>
          <w:szCs w:val="24"/>
          <w:u w:val="single"/>
        </w:rPr>
        <w:t>Public Access Easement</w:t>
      </w:r>
      <w:r w:rsidRPr="009B336E">
        <w:rPr>
          <w:rFonts w:asciiTheme="minorHAnsi" w:hAnsiTheme="minorHAnsi" w:cs="Arial"/>
          <w:szCs w:val="24"/>
        </w:rPr>
        <w:t>.</w:t>
      </w:r>
      <w:proofErr w:type="gramEnd"/>
      <w:r w:rsidRPr="009B336E">
        <w:rPr>
          <w:rFonts w:asciiTheme="minorHAnsi" w:hAnsiTheme="minorHAnsi" w:cs="Arial"/>
          <w:szCs w:val="24"/>
        </w:rPr>
        <w:t xml:space="preserve">  The Developer Owner and Parcel Owners shall grant a public access easement to the Town over all parks, greenways, trails, and </w:t>
      </w:r>
      <w:proofErr w:type="spellStart"/>
      <w:r w:rsidRPr="009B336E">
        <w:rPr>
          <w:rFonts w:asciiTheme="minorHAnsi" w:hAnsiTheme="minorHAnsi" w:cs="Arial"/>
          <w:szCs w:val="24"/>
        </w:rPr>
        <w:t>sidepaths</w:t>
      </w:r>
      <w:proofErr w:type="spellEnd"/>
      <w:r w:rsidRPr="009B336E">
        <w:rPr>
          <w:rFonts w:asciiTheme="minorHAnsi" w:hAnsiTheme="minorHAnsi" w:cs="Arial"/>
          <w:szCs w:val="24"/>
        </w:rPr>
        <w:t xml:space="preserve">. The easements shall make all such facilities available to the public; permitting public use of the parks subject to normal rules of use. See [Obey Creek: Insert exhibit here]. </w:t>
      </w:r>
    </w:p>
    <w:p w14:paraId="1F601BF3" w14:textId="77777777" w:rsidR="00EB0138" w:rsidRPr="009B336E" w:rsidRDefault="00EB0138" w:rsidP="00EB0138">
      <w:pPr>
        <w:pStyle w:val="Heading3"/>
        <w:numPr>
          <w:ilvl w:val="0"/>
          <w:numId w:val="0"/>
        </w:numPr>
        <w:rPr>
          <w:rFonts w:asciiTheme="minorHAnsi" w:hAnsiTheme="minorHAnsi" w:cs="Arial"/>
          <w:szCs w:val="24"/>
        </w:rPr>
      </w:pPr>
    </w:p>
    <w:p w14:paraId="451D0CD3" w14:textId="77777777" w:rsidR="00EB0138" w:rsidRPr="009B336E" w:rsidRDefault="00EB0138" w:rsidP="00EB0138">
      <w:pPr>
        <w:pStyle w:val="Heading3"/>
        <w:rPr>
          <w:rFonts w:asciiTheme="minorHAnsi" w:hAnsiTheme="minorHAnsi"/>
          <w:szCs w:val="24"/>
        </w:rPr>
      </w:pPr>
      <w:proofErr w:type="gramStart"/>
      <w:r w:rsidRPr="009B336E">
        <w:rPr>
          <w:rFonts w:asciiTheme="minorHAnsi" w:hAnsiTheme="minorHAnsi"/>
          <w:szCs w:val="24"/>
          <w:u w:val="single"/>
        </w:rPr>
        <w:t>Natural Surface Trails</w:t>
      </w:r>
      <w:r w:rsidRPr="009B336E">
        <w:rPr>
          <w:rFonts w:asciiTheme="minorHAnsi" w:hAnsiTheme="minorHAnsi"/>
          <w:szCs w:val="24"/>
        </w:rPr>
        <w:t>.</w:t>
      </w:r>
      <w:proofErr w:type="gramEnd"/>
      <w:r w:rsidRPr="009B336E">
        <w:rPr>
          <w:rFonts w:asciiTheme="minorHAnsi" w:hAnsiTheme="minorHAnsi"/>
          <w:szCs w:val="24"/>
        </w:rPr>
        <w:t xml:space="preserve">  The Developer Owner shall construct a minimum of 8,000 linear feet of natural surface trails within the Wilson Creek Preserve. The trails shall roughly conform to the trails plan in [Obey Creek: Insert exhibit here]. The Town and Developer may change the trail plan in order to maximize user enjoyment, preserve the environment, avoid trees, avoid drainage and erosion issues, and to provide a better trail plan. Trails are likely to be primarily field located. The final trail plan must be approved by the Town Manager. It is acknowledged by both parties that the natural surface trails will have limited </w:t>
      </w:r>
      <w:r w:rsidRPr="009B336E">
        <w:rPr>
          <w:rFonts w:asciiTheme="minorHAnsi" w:hAnsiTheme="minorHAnsi"/>
          <w:szCs w:val="24"/>
        </w:rPr>
        <w:lastRenderedPageBreak/>
        <w:t xml:space="preserve">accessibility for mobility-impaired individuals. The Town shall have the right to make emergency repairs in the event that the Town determines that the Owners Association has not maintained greenways and </w:t>
      </w:r>
      <w:proofErr w:type="spellStart"/>
      <w:r w:rsidRPr="009B336E">
        <w:rPr>
          <w:rFonts w:asciiTheme="minorHAnsi" w:hAnsiTheme="minorHAnsi"/>
          <w:szCs w:val="24"/>
        </w:rPr>
        <w:t>sidepaths</w:t>
      </w:r>
      <w:proofErr w:type="spellEnd"/>
      <w:r w:rsidRPr="009B336E">
        <w:rPr>
          <w:rFonts w:asciiTheme="minorHAnsi" w:hAnsiTheme="minorHAnsi"/>
          <w:szCs w:val="24"/>
        </w:rPr>
        <w:t xml:space="preserve"> to the extent needed to assure proper and safe functioning of the facilities.</w:t>
      </w:r>
    </w:p>
    <w:p w14:paraId="2DEB3067" w14:textId="77777777" w:rsidR="00B10B0C" w:rsidRPr="009B336E" w:rsidRDefault="00EB0138" w:rsidP="00B10B0C">
      <w:pPr>
        <w:pStyle w:val="Heading2"/>
        <w:rPr>
          <w:rFonts w:asciiTheme="minorHAnsi" w:hAnsiTheme="minorHAnsi" w:cs="Arial"/>
          <w:b/>
          <w:szCs w:val="24"/>
        </w:rPr>
      </w:pPr>
      <w:proofErr w:type="gramStart"/>
      <w:r w:rsidRPr="009B336E">
        <w:rPr>
          <w:rFonts w:asciiTheme="minorHAnsi" w:hAnsiTheme="minorHAnsi" w:cs="Arial"/>
          <w:b/>
          <w:szCs w:val="24"/>
          <w:u w:val="single"/>
        </w:rPr>
        <w:t>Recreation Areas.</w:t>
      </w:r>
      <w:proofErr w:type="gramEnd"/>
      <w:r w:rsidRPr="009B336E">
        <w:rPr>
          <w:rFonts w:asciiTheme="minorHAnsi" w:hAnsiTheme="minorHAnsi" w:cs="Arial"/>
          <w:b/>
          <w:szCs w:val="24"/>
          <w:u w:val="single"/>
        </w:rPr>
        <w:t xml:space="preserve"> </w:t>
      </w:r>
      <w:r w:rsidR="00B10B0C" w:rsidRPr="009B336E">
        <w:rPr>
          <w:rFonts w:asciiTheme="minorHAnsi" w:hAnsiTheme="minorHAnsi" w:cs="Arial"/>
          <w:b/>
          <w:szCs w:val="24"/>
        </w:rPr>
        <w:t>– Updated information (February 10, 2015)</w:t>
      </w:r>
    </w:p>
    <w:p w14:paraId="32ACAC98" w14:textId="77777777" w:rsidR="00B10B0C" w:rsidRPr="009B336E" w:rsidRDefault="00B10B0C" w:rsidP="00B10B0C">
      <w:pPr>
        <w:pStyle w:val="Heading2"/>
        <w:numPr>
          <w:ilvl w:val="0"/>
          <w:numId w:val="0"/>
        </w:numPr>
        <w:ind w:left="720"/>
        <w:rPr>
          <w:rFonts w:asciiTheme="minorHAnsi" w:hAnsiTheme="minorHAnsi" w:cs="Arial"/>
          <w:szCs w:val="24"/>
        </w:rPr>
      </w:pPr>
      <w:r w:rsidRPr="009B336E">
        <w:rPr>
          <w:rFonts w:asciiTheme="minorHAnsi" w:hAnsiTheme="minorHAnsi" w:cs="Arial"/>
          <w:szCs w:val="24"/>
          <w:highlight w:val="yellow"/>
        </w:rPr>
        <w:t xml:space="preserve">[OBEY CREEK: Following language has been drafted by the Town staff; this language may be revised, as necessary.] </w:t>
      </w:r>
    </w:p>
    <w:p w14:paraId="3B0CF69D" w14:textId="77777777" w:rsidR="00EB0138" w:rsidRPr="009B336E" w:rsidRDefault="00EB0138" w:rsidP="00EB0138">
      <w:pPr>
        <w:pStyle w:val="Heading3"/>
        <w:rPr>
          <w:rFonts w:asciiTheme="minorHAnsi" w:hAnsiTheme="minorHAnsi"/>
          <w:szCs w:val="24"/>
        </w:rPr>
      </w:pPr>
      <w:r w:rsidRPr="009B336E">
        <w:rPr>
          <w:rFonts w:asciiTheme="minorHAnsi" w:hAnsiTheme="minorHAnsi"/>
          <w:szCs w:val="24"/>
        </w:rPr>
        <w:t xml:space="preserve">Recreation areas designed for use by residents or patrons may include indoor areas as well as active outdoor areas. Development of the side paths, greenways, sidewalks, natural surface trails, parks and open space areas, consistent with the approved Development Plan shall satisfy all Recreation Area requirements specified by the Town of Chapel Hill LUMO. </w:t>
      </w:r>
    </w:p>
    <w:p w14:paraId="604D779F" w14:textId="77777777" w:rsidR="00B10B0C" w:rsidRPr="009B336E" w:rsidRDefault="00EB0138" w:rsidP="00B10B0C">
      <w:pPr>
        <w:pStyle w:val="Heading2"/>
        <w:rPr>
          <w:rFonts w:asciiTheme="minorHAnsi" w:hAnsiTheme="minorHAnsi" w:cs="Arial"/>
          <w:b/>
          <w:szCs w:val="24"/>
        </w:rPr>
      </w:pPr>
      <w:proofErr w:type="spellStart"/>
      <w:proofErr w:type="gramStart"/>
      <w:r w:rsidRPr="009B336E">
        <w:rPr>
          <w:rFonts w:asciiTheme="minorHAnsi" w:hAnsiTheme="minorHAnsi" w:cs="Arial"/>
          <w:b/>
          <w:szCs w:val="24"/>
          <w:u w:val="single"/>
        </w:rPr>
        <w:t>Sidepath</w:t>
      </w:r>
      <w:r w:rsidR="00B10B0C" w:rsidRPr="009B336E">
        <w:rPr>
          <w:rFonts w:asciiTheme="minorHAnsi" w:hAnsiTheme="minorHAnsi" w:cs="Arial"/>
          <w:b/>
          <w:szCs w:val="24"/>
          <w:u w:val="single"/>
        </w:rPr>
        <w:t>s</w:t>
      </w:r>
      <w:proofErr w:type="spellEnd"/>
      <w:r w:rsidRPr="009B336E">
        <w:rPr>
          <w:rFonts w:asciiTheme="minorHAnsi" w:hAnsiTheme="minorHAnsi" w:cs="Arial"/>
          <w:b/>
          <w:szCs w:val="24"/>
          <w:u w:val="single"/>
        </w:rPr>
        <w:t xml:space="preserve"> and Greenways</w:t>
      </w:r>
      <w:r w:rsidRPr="009B336E">
        <w:rPr>
          <w:rFonts w:asciiTheme="minorHAnsi" w:hAnsiTheme="minorHAnsi" w:cs="Arial"/>
          <w:b/>
          <w:szCs w:val="24"/>
        </w:rPr>
        <w:t>.</w:t>
      </w:r>
      <w:proofErr w:type="gramEnd"/>
      <w:r w:rsidR="00B10B0C" w:rsidRPr="009B336E">
        <w:rPr>
          <w:rFonts w:asciiTheme="minorHAnsi" w:hAnsiTheme="minorHAnsi" w:cs="Arial"/>
          <w:b/>
          <w:szCs w:val="24"/>
        </w:rPr>
        <w:t xml:space="preserve"> </w:t>
      </w:r>
      <w:r w:rsidR="00B10B0C" w:rsidRPr="009B336E">
        <w:rPr>
          <w:rFonts w:asciiTheme="minorHAnsi" w:hAnsiTheme="minorHAnsi" w:cs="Arial"/>
          <w:b/>
          <w:szCs w:val="24"/>
        </w:rPr>
        <w:t>– Updated information (February 10, 2015)</w:t>
      </w:r>
    </w:p>
    <w:p w14:paraId="16F2EE39" w14:textId="77777777" w:rsidR="00B10B0C" w:rsidRPr="009B336E" w:rsidRDefault="00B10B0C" w:rsidP="00B10B0C">
      <w:pPr>
        <w:pStyle w:val="Heading2"/>
        <w:numPr>
          <w:ilvl w:val="0"/>
          <w:numId w:val="0"/>
        </w:numPr>
        <w:ind w:left="720"/>
        <w:rPr>
          <w:rFonts w:asciiTheme="minorHAnsi" w:hAnsiTheme="minorHAnsi" w:cs="Arial"/>
          <w:szCs w:val="24"/>
        </w:rPr>
      </w:pPr>
      <w:r w:rsidRPr="009B336E">
        <w:rPr>
          <w:rFonts w:asciiTheme="minorHAnsi" w:hAnsiTheme="minorHAnsi" w:cs="Arial"/>
          <w:szCs w:val="24"/>
          <w:highlight w:val="yellow"/>
        </w:rPr>
        <w:t xml:space="preserve">[OBEY CREEK: Following language has been drafted by the Town staff; this language may be revised, as necessary.] </w:t>
      </w:r>
    </w:p>
    <w:p w14:paraId="55BB5132" w14:textId="77777777" w:rsidR="00EB0138" w:rsidRPr="009B336E" w:rsidRDefault="00EB0138" w:rsidP="00EB0138">
      <w:pPr>
        <w:pStyle w:val="Heading3"/>
        <w:rPr>
          <w:rFonts w:asciiTheme="minorHAnsi" w:hAnsiTheme="minorHAnsi" w:cs="Arial"/>
          <w:szCs w:val="24"/>
        </w:rPr>
      </w:pPr>
      <w:r w:rsidRPr="009B336E">
        <w:rPr>
          <w:rFonts w:asciiTheme="minorHAnsi" w:hAnsiTheme="minorHAnsi" w:cs="Arial"/>
          <w:szCs w:val="24"/>
        </w:rPr>
        <w:t>The location of greenways and side paths for pedestrians and cyclists on the Property will be generally consistent with [OBEY CREEK: Insert</w:t>
      </w:r>
      <w:r w:rsidRPr="009B336E">
        <w:rPr>
          <w:rFonts w:asciiTheme="minorHAnsi" w:hAnsiTheme="minorHAnsi" w:cs="Arial"/>
          <w:szCs w:val="24"/>
          <w:u w:val="single"/>
        </w:rPr>
        <w:t xml:space="preserve"> </w:t>
      </w:r>
      <w:r w:rsidRPr="009B336E">
        <w:rPr>
          <w:rFonts w:asciiTheme="minorHAnsi" w:hAnsiTheme="minorHAnsi" w:cs="Arial"/>
          <w:szCs w:val="24"/>
        </w:rPr>
        <w:t>Exhibit].</w:t>
      </w:r>
    </w:p>
    <w:p w14:paraId="0E26BBB7" w14:textId="77777777" w:rsidR="00EB0138" w:rsidRPr="009B336E" w:rsidRDefault="00EB0138" w:rsidP="00EB0138">
      <w:pPr>
        <w:pStyle w:val="Heading3"/>
        <w:rPr>
          <w:rFonts w:asciiTheme="minorHAnsi" w:hAnsiTheme="minorHAnsi" w:cs="Arial"/>
          <w:szCs w:val="24"/>
        </w:rPr>
      </w:pPr>
      <w:r w:rsidRPr="009B336E">
        <w:rPr>
          <w:rFonts w:asciiTheme="minorHAnsi" w:hAnsiTheme="minorHAnsi" w:cs="Arial"/>
          <w:szCs w:val="24"/>
        </w:rPr>
        <w:t>The Town shall make available all easements and permits necessary to construct the greenway connection to Southern Village as shown on [OBEY CREEK: Insert</w:t>
      </w:r>
      <w:r w:rsidRPr="009B336E">
        <w:rPr>
          <w:rFonts w:asciiTheme="minorHAnsi" w:hAnsiTheme="minorHAnsi" w:cs="Arial"/>
          <w:szCs w:val="24"/>
          <w:u w:val="single"/>
        </w:rPr>
        <w:t xml:space="preserve"> </w:t>
      </w:r>
      <w:r w:rsidRPr="009B336E">
        <w:rPr>
          <w:rFonts w:asciiTheme="minorHAnsi" w:hAnsiTheme="minorHAnsi" w:cs="Arial"/>
          <w:szCs w:val="24"/>
        </w:rPr>
        <w:t>Exhibit].</w:t>
      </w:r>
    </w:p>
    <w:p w14:paraId="7EFC1911" w14:textId="77777777" w:rsidR="00EB0138" w:rsidRPr="009B336E" w:rsidRDefault="00EB0138" w:rsidP="00EB0138">
      <w:pPr>
        <w:pStyle w:val="Heading3"/>
        <w:rPr>
          <w:rFonts w:asciiTheme="minorHAnsi" w:hAnsiTheme="minorHAnsi" w:cs="Arial"/>
          <w:szCs w:val="24"/>
        </w:rPr>
      </w:pPr>
      <w:r w:rsidRPr="009B336E">
        <w:rPr>
          <w:rFonts w:asciiTheme="minorHAnsi" w:hAnsiTheme="minorHAnsi" w:cs="Arial"/>
          <w:szCs w:val="24"/>
        </w:rPr>
        <w:t>All greenways and side paths shall be built to AASHTO standards for the shared use by pedestrians and bicyclists. Alternative standards can be applied in cases where the location of the greenway requires a reduced width or design modification due to building location. The use of alternative standards must be approved by the Town Manager.</w:t>
      </w:r>
    </w:p>
    <w:p w14:paraId="285AAD38" w14:textId="77777777" w:rsidR="00EB0138" w:rsidRPr="009B336E" w:rsidRDefault="00EB0138" w:rsidP="00EB0138">
      <w:pPr>
        <w:pStyle w:val="Heading3"/>
        <w:rPr>
          <w:rFonts w:asciiTheme="minorHAnsi" w:hAnsiTheme="minorHAnsi" w:cs="Arial"/>
          <w:szCs w:val="24"/>
        </w:rPr>
      </w:pPr>
      <w:r w:rsidRPr="009B336E">
        <w:rPr>
          <w:rFonts w:asciiTheme="minorHAnsi" w:hAnsiTheme="minorHAnsi" w:cs="Arial"/>
          <w:szCs w:val="24"/>
        </w:rPr>
        <w:t xml:space="preserve">The pedestrian and bicycle bridge over US highway 15-501 and approach ramps shall be a minimum of 12 feet wide (rub rail to rub rail). The bridge, approach ramps, and greenway trail shall be built to AASHTO standards. The bridge shall be owned by [Obey Creek: insert owner here] and maintained by [Obey Creek: insert party here]. </w:t>
      </w:r>
    </w:p>
    <w:p w14:paraId="39B4038D" w14:textId="77777777" w:rsidR="00EB0138" w:rsidRPr="009B336E" w:rsidRDefault="00EB0138" w:rsidP="00EB0138">
      <w:pPr>
        <w:pStyle w:val="Heading3"/>
        <w:rPr>
          <w:rFonts w:asciiTheme="minorHAnsi" w:hAnsiTheme="minorHAnsi" w:cs="Arial"/>
          <w:szCs w:val="24"/>
        </w:rPr>
      </w:pPr>
      <w:r w:rsidRPr="009B336E">
        <w:rPr>
          <w:rFonts w:asciiTheme="minorHAnsi" w:hAnsiTheme="minorHAnsi" w:cs="Arial"/>
          <w:szCs w:val="24"/>
        </w:rPr>
        <w:t>The Developer Owners, the Representative or a subsequent Property Owners’ Association will maintain the greenway and side path within the Development under the same operating conditions as Town-owned greenways with regards to maintenance, lighting, and hours of operation, providing that the resurfacing of the same shall be the responsibility of the Town. The Town shall own and maintain the portion of the greenway located on the west side of US Highway 15-501.</w:t>
      </w:r>
    </w:p>
    <w:p w14:paraId="49F919A1" w14:textId="77777777" w:rsidR="00EB0138" w:rsidRPr="009B336E" w:rsidRDefault="00EB0138" w:rsidP="00EB0138">
      <w:pPr>
        <w:pStyle w:val="Heading3"/>
        <w:rPr>
          <w:rFonts w:asciiTheme="minorHAnsi" w:hAnsiTheme="minorHAnsi" w:cs="Arial"/>
          <w:szCs w:val="24"/>
        </w:rPr>
      </w:pPr>
      <w:r w:rsidRPr="009B336E">
        <w:rPr>
          <w:rFonts w:asciiTheme="minorHAnsi" w:hAnsiTheme="minorHAnsi" w:cs="Arial"/>
          <w:szCs w:val="24"/>
        </w:rPr>
        <w:lastRenderedPageBreak/>
        <w:t>The Developer Owner shall grant a public access easement to the Town over all greenways and side paths available to the public permitting pedestrian, bicycle, and motorized wheelchair use of the greenway or side path.</w:t>
      </w:r>
    </w:p>
    <w:p w14:paraId="7459146B" w14:textId="77777777" w:rsidR="00EB0138" w:rsidRPr="009B336E" w:rsidRDefault="00EB0138" w:rsidP="00EB0138">
      <w:pPr>
        <w:pStyle w:val="Heading3"/>
        <w:rPr>
          <w:rFonts w:asciiTheme="minorHAnsi" w:hAnsiTheme="minorHAnsi" w:cs="Arial"/>
          <w:szCs w:val="24"/>
        </w:rPr>
      </w:pPr>
      <w:r w:rsidRPr="009B336E">
        <w:rPr>
          <w:rFonts w:asciiTheme="minorHAnsi" w:hAnsiTheme="minorHAnsi" w:cs="Arial"/>
          <w:szCs w:val="24"/>
        </w:rPr>
        <w:t xml:space="preserve">The Town shall have the right to make emergency repairs in the event that the Town determines that the Owners Association has not maintained greenways, trails, and </w:t>
      </w:r>
      <w:proofErr w:type="spellStart"/>
      <w:r w:rsidRPr="009B336E">
        <w:rPr>
          <w:rFonts w:asciiTheme="minorHAnsi" w:hAnsiTheme="minorHAnsi" w:cs="Arial"/>
          <w:szCs w:val="24"/>
        </w:rPr>
        <w:t>sidepaths</w:t>
      </w:r>
      <w:proofErr w:type="spellEnd"/>
      <w:r w:rsidRPr="009B336E">
        <w:rPr>
          <w:rFonts w:asciiTheme="minorHAnsi" w:hAnsiTheme="minorHAnsi" w:cs="Arial"/>
          <w:szCs w:val="24"/>
        </w:rPr>
        <w:t xml:space="preserve"> to the extent needed to assure proper and safe functioning of the facilities.</w:t>
      </w:r>
    </w:p>
    <w:p w14:paraId="18715265" w14:textId="77777777" w:rsidR="00EB0138" w:rsidRPr="009B336E" w:rsidRDefault="00EB0138" w:rsidP="00EB0138">
      <w:pPr>
        <w:pStyle w:val="Heading3"/>
        <w:numPr>
          <w:ilvl w:val="0"/>
          <w:numId w:val="0"/>
        </w:numPr>
        <w:ind w:left="1440"/>
        <w:rPr>
          <w:rFonts w:asciiTheme="minorHAnsi" w:hAnsiTheme="minorHAnsi" w:cs="Arial"/>
          <w:szCs w:val="24"/>
        </w:rPr>
      </w:pPr>
    </w:p>
    <w:p w14:paraId="0BCDE597" w14:textId="77777777" w:rsidR="00B10B0C" w:rsidRPr="009B336E" w:rsidRDefault="00EB0138" w:rsidP="00B10B0C">
      <w:pPr>
        <w:pStyle w:val="Heading2"/>
        <w:rPr>
          <w:rFonts w:asciiTheme="minorHAnsi" w:hAnsiTheme="minorHAnsi" w:cs="Arial"/>
          <w:b/>
          <w:szCs w:val="24"/>
        </w:rPr>
      </w:pPr>
      <w:r w:rsidRPr="009B336E">
        <w:rPr>
          <w:rFonts w:asciiTheme="minorHAnsi" w:hAnsiTheme="minorHAnsi" w:cs="Arial"/>
          <w:b/>
          <w:szCs w:val="24"/>
          <w:u w:val="single"/>
        </w:rPr>
        <w:t>Wilson Creek Preserve</w:t>
      </w:r>
      <w:r w:rsidRPr="009B336E">
        <w:rPr>
          <w:rFonts w:asciiTheme="minorHAnsi" w:hAnsiTheme="minorHAnsi" w:cs="Arial"/>
          <w:b/>
          <w:szCs w:val="24"/>
        </w:rPr>
        <w:t>.</w:t>
      </w:r>
      <w:r w:rsidR="00B10B0C" w:rsidRPr="009B336E">
        <w:rPr>
          <w:rFonts w:asciiTheme="minorHAnsi" w:hAnsiTheme="minorHAnsi" w:cs="Arial"/>
          <w:b/>
          <w:szCs w:val="24"/>
        </w:rPr>
        <w:t xml:space="preserve"> </w:t>
      </w:r>
      <w:r w:rsidR="00B10B0C" w:rsidRPr="009B336E">
        <w:rPr>
          <w:rFonts w:asciiTheme="minorHAnsi" w:hAnsiTheme="minorHAnsi" w:cs="Arial"/>
          <w:b/>
          <w:szCs w:val="24"/>
        </w:rPr>
        <w:t>– Updated information (February 10, 2015)</w:t>
      </w:r>
    </w:p>
    <w:p w14:paraId="74ED95D0" w14:textId="77777777" w:rsidR="00B10B0C" w:rsidRPr="009B336E" w:rsidRDefault="00B10B0C" w:rsidP="00B10B0C">
      <w:pPr>
        <w:pStyle w:val="Heading2"/>
        <w:numPr>
          <w:ilvl w:val="0"/>
          <w:numId w:val="0"/>
        </w:numPr>
        <w:ind w:left="720"/>
        <w:rPr>
          <w:rFonts w:asciiTheme="minorHAnsi" w:hAnsiTheme="minorHAnsi" w:cs="Arial"/>
          <w:szCs w:val="24"/>
        </w:rPr>
      </w:pPr>
      <w:r w:rsidRPr="009B336E">
        <w:rPr>
          <w:rFonts w:asciiTheme="minorHAnsi" w:hAnsiTheme="minorHAnsi" w:cs="Arial"/>
          <w:szCs w:val="24"/>
          <w:highlight w:val="yellow"/>
        </w:rPr>
        <w:t xml:space="preserve">[OBEY CREEK: Following language has been drafted by the Town staff; this language may be revised, as necessary.] </w:t>
      </w:r>
    </w:p>
    <w:p w14:paraId="22657608" w14:textId="77777777" w:rsidR="00EB0138" w:rsidRPr="009B336E" w:rsidRDefault="00EB0138" w:rsidP="00EB0138">
      <w:pPr>
        <w:pStyle w:val="NoSpacing"/>
        <w:ind w:left="1440" w:hanging="720"/>
        <w:rPr>
          <w:rFonts w:asciiTheme="minorHAnsi" w:hAnsiTheme="minorHAnsi" w:cs="Arial"/>
        </w:rPr>
      </w:pPr>
      <w:r w:rsidRPr="009B336E">
        <w:rPr>
          <w:rFonts w:asciiTheme="minorHAnsi" w:hAnsiTheme="minorHAnsi" w:cs="Arial"/>
        </w:rPr>
        <w:t xml:space="preserve">a) </w:t>
      </w:r>
      <w:r w:rsidRPr="009B336E">
        <w:rPr>
          <w:rFonts w:asciiTheme="minorHAnsi" w:hAnsiTheme="minorHAnsi" w:cs="Arial"/>
        </w:rPr>
        <w:tab/>
        <w:t>The Wilson Creek Preserve shall include the Property to the east of the westernmost Resource Conservation District, the upland limits defined by Wilson Creek, shown on [Obey Creek: Insert exhibit here].</w:t>
      </w:r>
    </w:p>
    <w:p w14:paraId="296DD35F" w14:textId="77777777" w:rsidR="00EB0138" w:rsidRPr="009B336E" w:rsidRDefault="00EB0138" w:rsidP="00EB0138">
      <w:pPr>
        <w:pStyle w:val="NoSpacing"/>
        <w:ind w:left="1440" w:hanging="720"/>
        <w:rPr>
          <w:rFonts w:asciiTheme="minorHAnsi" w:hAnsiTheme="minorHAnsi" w:cs="Arial"/>
        </w:rPr>
      </w:pPr>
      <w:r w:rsidRPr="009B336E">
        <w:rPr>
          <w:rFonts w:asciiTheme="minorHAnsi" w:hAnsiTheme="minorHAnsi" w:cs="Arial"/>
        </w:rPr>
        <w:t>c)</w:t>
      </w:r>
      <w:r w:rsidRPr="009B336E">
        <w:rPr>
          <w:rFonts w:asciiTheme="minorHAnsi" w:hAnsiTheme="minorHAnsi" w:cs="Arial"/>
        </w:rPr>
        <w:tab/>
        <w:t>The Wilson Creek Preserve shall be owned [Obey Creek: insert owner here]. The Town may choose to further protect all or portions of the property by granting a conservation easement(s) to a third party or other means approved by the Town Manager.</w:t>
      </w:r>
    </w:p>
    <w:p w14:paraId="75529B68" w14:textId="77777777" w:rsidR="00EB0138" w:rsidRPr="009B336E" w:rsidRDefault="00EB0138" w:rsidP="00EB0138">
      <w:pPr>
        <w:pStyle w:val="NoSpacing"/>
        <w:ind w:left="1440" w:hanging="720"/>
        <w:rPr>
          <w:rFonts w:asciiTheme="minorHAnsi" w:hAnsiTheme="minorHAnsi" w:cs="Arial"/>
        </w:rPr>
      </w:pPr>
      <w:r w:rsidRPr="009B336E">
        <w:rPr>
          <w:rFonts w:asciiTheme="minorHAnsi" w:hAnsiTheme="minorHAnsi" w:cs="Arial"/>
        </w:rPr>
        <w:t>b)</w:t>
      </w:r>
      <w:r w:rsidRPr="009B336E">
        <w:rPr>
          <w:rFonts w:asciiTheme="minorHAnsi" w:hAnsiTheme="minorHAnsi" w:cs="Arial"/>
        </w:rPr>
        <w:tab/>
        <w:t>Allowable uses and activities within the Wilson Creek Preserve shall be in general keeping with the Obey Creek Design Guidelines [OBEY Creek: insert Exhibit] and may include the following:</w:t>
      </w:r>
    </w:p>
    <w:p w14:paraId="7D20D1F3" w14:textId="77777777" w:rsidR="00EB0138" w:rsidRPr="009B336E" w:rsidRDefault="00EB0138" w:rsidP="00EB0138">
      <w:pPr>
        <w:pStyle w:val="NoSpacing"/>
        <w:ind w:left="720"/>
        <w:rPr>
          <w:rFonts w:asciiTheme="minorHAnsi" w:hAnsiTheme="minorHAnsi" w:cs="Arial"/>
        </w:rPr>
      </w:pPr>
    </w:p>
    <w:p w14:paraId="6F234A24" w14:textId="77777777" w:rsidR="00EB0138" w:rsidRPr="009B336E" w:rsidRDefault="00EB0138" w:rsidP="00EB0138">
      <w:pPr>
        <w:pStyle w:val="NoSpacing"/>
        <w:numPr>
          <w:ilvl w:val="0"/>
          <w:numId w:val="15"/>
        </w:numPr>
        <w:rPr>
          <w:rFonts w:asciiTheme="minorHAnsi" w:hAnsiTheme="minorHAnsi" w:cs="Arial"/>
        </w:rPr>
      </w:pPr>
      <w:r w:rsidRPr="009B336E">
        <w:rPr>
          <w:rFonts w:asciiTheme="minorHAnsi" w:hAnsiTheme="minorHAnsi" w:cs="Arial"/>
        </w:rPr>
        <w:t>Restoration of the eroded slope and mining area, and disposal of topsoil;</w:t>
      </w:r>
    </w:p>
    <w:p w14:paraId="37E03274" w14:textId="77777777" w:rsidR="00EB0138" w:rsidRPr="009B336E" w:rsidRDefault="00EB0138" w:rsidP="00EB0138">
      <w:pPr>
        <w:pStyle w:val="NoSpacing"/>
        <w:numPr>
          <w:ilvl w:val="0"/>
          <w:numId w:val="15"/>
        </w:numPr>
        <w:rPr>
          <w:rFonts w:asciiTheme="minorHAnsi" w:hAnsiTheme="minorHAnsi" w:cs="Arial"/>
        </w:rPr>
      </w:pPr>
      <w:r w:rsidRPr="009B336E">
        <w:rPr>
          <w:rFonts w:asciiTheme="minorHAnsi" w:hAnsiTheme="minorHAnsi" w:cs="Arial"/>
        </w:rPr>
        <w:t>Natural surface trails;</w:t>
      </w:r>
    </w:p>
    <w:p w14:paraId="2EFC4ADB" w14:textId="77777777" w:rsidR="00EB0138" w:rsidRPr="009B336E" w:rsidRDefault="00EB0138" w:rsidP="00EB0138">
      <w:pPr>
        <w:pStyle w:val="NoSpacing"/>
        <w:numPr>
          <w:ilvl w:val="0"/>
          <w:numId w:val="15"/>
        </w:numPr>
        <w:rPr>
          <w:rFonts w:asciiTheme="minorHAnsi" w:hAnsiTheme="minorHAnsi" w:cs="Arial"/>
        </w:rPr>
      </w:pPr>
      <w:r w:rsidRPr="009B336E">
        <w:rPr>
          <w:rFonts w:asciiTheme="minorHAnsi" w:hAnsiTheme="minorHAnsi" w:cs="Arial"/>
        </w:rPr>
        <w:t>Community garden;</w:t>
      </w:r>
    </w:p>
    <w:p w14:paraId="1FD08EAC" w14:textId="77777777" w:rsidR="00EB0138" w:rsidRPr="009B336E" w:rsidRDefault="00EB0138" w:rsidP="00EB0138">
      <w:pPr>
        <w:pStyle w:val="NoSpacing"/>
        <w:numPr>
          <w:ilvl w:val="0"/>
          <w:numId w:val="15"/>
        </w:numPr>
        <w:rPr>
          <w:rFonts w:asciiTheme="minorHAnsi" w:hAnsiTheme="minorHAnsi" w:cs="Arial"/>
        </w:rPr>
      </w:pPr>
      <w:r w:rsidRPr="009B336E">
        <w:rPr>
          <w:rFonts w:asciiTheme="minorHAnsi" w:hAnsiTheme="minorHAnsi" w:cs="Arial"/>
        </w:rPr>
        <w:t>Pedestrian and utility bridge;</w:t>
      </w:r>
    </w:p>
    <w:p w14:paraId="1EFE3188" w14:textId="77777777" w:rsidR="00EB0138" w:rsidRPr="009B336E" w:rsidRDefault="00EB0138" w:rsidP="00EB0138">
      <w:pPr>
        <w:pStyle w:val="NoSpacing"/>
        <w:numPr>
          <w:ilvl w:val="0"/>
          <w:numId w:val="15"/>
        </w:numPr>
        <w:rPr>
          <w:rFonts w:asciiTheme="minorHAnsi" w:hAnsiTheme="minorHAnsi" w:cs="Arial"/>
        </w:rPr>
      </w:pPr>
      <w:r w:rsidRPr="009B336E">
        <w:rPr>
          <w:rFonts w:asciiTheme="minorHAnsi" w:hAnsiTheme="minorHAnsi" w:cs="Arial"/>
        </w:rPr>
        <w:t>Maintenance access ways;</w:t>
      </w:r>
    </w:p>
    <w:p w14:paraId="18BEE81B" w14:textId="77777777" w:rsidR="00EB0138" w:rsidRPr="009B336E" w:rsidRDefault="00EB0138" w:rsidP="00EB0138">
      <w:pPr>
        <w:pStyle w:val="NoSpacing"/>
        <w:numPr>
          <w:ilvl w:val="0"/>
          <w:numId w:val="15"/>
        </w:numPr>
        <w:rPr>
          <w:rFonts w:asciiTheme="minorHAnsi" w:hAnsiTheme="minorHAnsi" w:cs="Arial"/>
        </w:rPr>
      </w:pPr>
      <w:r w:rsidRPr="009B336E">
        <w:rPr>
          <w:rFonts w:asciiTheme="minorHAnsi" w:hAnsiTheme="minorHAnsi" w:cs="Arial"/>
        </w:rPr>
        <w:t>Picnic areas and support facilities;</w:t>
      </w:r>
    </w:p>
    <w:p w14:paraId="6EDB0209" w14:textId="77777777" w:rsidR="00EB0138" w:rsidRPr="009B336E" w:rsidRDefault="00EB0138" w:rsidP="00EB0138">
      <w:pPr>
        <w:pStyle w:val="NoSpacing"/>
        <w:numPr>
          <w:ilvl w:val="0"/>
          <w:numId w:val="15"/>
        </w:numPr>
        <w:rPr>
          <w:rFonts w:asciiTheme="minorHAnsi" w:hAnsiTheme="minorHAnsi" w:cs="Arial"/>
        </w:rPr>
      </w:pPr>
      <w:r w:rsidRPr="009B336E">
        <w:rPr>
          <w:rFonts w:asciiTheme="minorHAnsi" w:hAnsiTheme="minorHAnsi" w:cs="Arial"/>
        </w:rPr>
        <w:t>Forest management;</w:t>
      </w:r>
    </w:p>
    <w:p w14:paraId="62EA163E" w14:textId="77777777" w:rsidR="00EB0138" w:rsidRPr="009B336E" w:rsidRDefault="00EB0138" w:rsidP="00EB0138">
      <w:pPr>
        <w:pStyle w:val="NoSpacing"/>
        <w:numPr>
          <w:ilvl w:val="0"/>
          <w:numId w:val="15"/>
        </w:numPr>
        <w:rPr>
          <w:rFonts w:asciiTheme="minorHAnsi" w:hAnsiTheme="minorHAnsi" w:cs="Arial"/>
        </w:rPr>
      </w:pPr>
      <w:r w:rsidRPr="009B336E">
        <w:rPr>
          <w:rFonts w:asciiTheme="minorHAnsi" w:hAnsiTheme="minorHAnsi" w:cs="Arial"/>
        </w:rPr>
        <w:t>Stormwater management;</w:t>
      </w:r>
    </w:p>
    <w:p w14:paraId="496435D8" w14:textId="77777777" w:rsidR="00EB0138" w:rsidRPr="009B336E" w:rsidRDefault="00EB0138" w:rsidP="00EB0138">
      <w:pPr>
        <w:pStyle w:val="NoSpacing"/>
        <w:numPr>
          <w:ilvl w:val="0"/>
          <w:numId w:val="15"/>
        </w:numPr>
        <w:rPr>
          <w:rFonts w:asciiTheme="minorHAnsi" w:hAnsiTheme="minorHAnsi" w:cs="Arial"/>
        </w:rPr>
      </w:pPr>
      <w:r w:rsidRPr="009B336E">
        <w:rPr>
          <w:rFonts w:asciiTheme="minorHAnsi" w:hAnsiTheme="minorHAnsi" w:cs="Arial"/>
        </w:rPr>
        <w:t xml:space="preserve">Invasive plant species eradication; and </w:t>
      </w:r>
    </w:p>
    <w:p w14:paraId="247279D6" w14:textId="77777777" w:rsidR="00EB0138" w:rsidRPr="009B336E" w:rsidRDefault="00EB0138" w:rsidP="00EB0138">
      <w:pPr>
        <w:pStyle w:val="NoSpacing"/>
        <w:numPr>
          <w:ilvl w:val="0"/>
          <w:numId w:val="15"/>
        </w:numPr>
        <w:rPr>
          <w:rFonts w:asciiTheme="minorHAnsi" w:hAnsiTheme="minorHAnsi" w:cs="Arial"/>
        </w:rPr>
      </w:pPr>
      <w:r w:rsidRPr="009B336E">
        <w:rPr>
          <w:rFonts w:asciiTheme="minorHAnsi" w:hAnsiTheme="minorHAnsi" w:cs="Arial"/>
        </w:rPr>
        <w:t>Maintenance.</w:t>
      </w:r>
    </w:p>
    <w:p w14:paraId="56B8BC77" w14:textId="77777777" w:rsidR="00EB0138" w:rsidRPr="009B336E" w:rsidRDefault="00EB0138" w:rsidP="00EB0138">
      <w:pPr>
        <w:pStyle w:val="NoSpacing"/>
        <w:spacing w:before="240"/>
        <w:ind w:left="1440" w:hanging="720"/>
        <w:rPr>
          <w:rFonts w:asciiTheme="minorHAnsi" w:hAnsiTheme="minorHAnsi" w:cs="Arial"/>
        </w:rPr>
      </w:pPr>
      <w:r w:rsidRPr="009B336E">
        <w:rPr>
          <w:rFonts w:asciiTheme="minorHAnsi" w:hAnsiTheme="minorHAnsi" w:cs="Arial"/>
        </w:rPr>
        <w:t xml:space="preserve">c) </w:t>
      </w:r>
      <w:r w:rsidRPr="009B336E">
        <w:rPr>
          <w:rFonts w:asciiTheme="minorHAnsi" w:hAnsiTheme="minorHAnsi" w:cs="Arial"/>
        </w:rPr>
        <w:tab/>
        <w:t>All uses described above shall be consistent with plans and procedures approved by the Town Manager.</w:t>
      </w:r>
    </w:p>
    <w:p w14:paraId="08230424" w14:textId="77777777" w:rsidR="00EB0138" w:rsidRPr="009B336E" w:rsidRDefault="00EB0138" w:rsidP="00EB0138">
      <w:pPr>
        <w:pStyle w:val="NoSpacing"/>
        <w:spacing w:before="240"/>
        <w:ind w:left="1440" w:hanging="720"/>
        <w:rPr>
          <w:rFonts w:asciiTheme="minorHAnsi" w:hAnsiTheme="minorHAnsi" w:cs="Arial"/>
        </w:rPr>
      </w:pPr>
      <w:r w:rsidRPr="009B336E">
        <w:rPr>
          <w:rFonts w:asciiTheme="minorHAnsi" w:hAnsiTheme="minorHAnsi" w:cs="Arial"/>
        </w:rPr>
        <w:t xml:space="preserve">d)  </w:t>
      </w:r>
      <w:r w:rsidRPr="009B336E">
        <w:rPr>
          <w:rFonts w:asciiTheme="minorHAnsi" w:hAnsiTheme="minorHAnsi" w:cs="Arial"/>
        </w:rPr>
        <w:tab/>
        <w:t xml:space="preserve">The Obey Creek Owners Association shall be responsible for all maintenance activities within the Wilson Creek Preserve. The Town and the developer shall enter into a formal maintenance agreement for the Preserve prior to issuance of the development’s first certificate of occupancy. The agreement shall require that Obey Creek be responsible for all maintenance including maintenance of trails, removal of hazard trees, maintenance of any facilities, correction of </w:t>
      </w:r>
      <w:r w:rsidRPr="009B336E">
        <w:rPr>
          <w:rFonts w:asciiTheme="minorHAnsi" w:hAnsiTheme="minorHAnsi" w:cs="Arial"/>
        </w:rPr>
        <w:lastRenderedPageBreak/>
        <w:t>drainage and erosion problems, and other routine and long range issues related to the property.</w:t>
      </w:r>
    </w:p>
    <w:p w14:paraId="42628390" w14:textId="77777777" w:rsidR="00EB0138" w:rsidRPr="009B336E" w:rsidRDefault="00EB0138" w:rsidP="00EB0138">
      <w:pPr>
        <w:pStyle w:val="NoSpacing"/>
        <w:spacing w:before="240"/>
        <w:ind w:left="1440" w:hanging="720"/>
        <w:rPr>
          <w:rFonts w:asciiTheme="minorHAnsi" w:hAnsiTheme="minorHAnsi" w:cs="Arial"/>
        </w:rPr>
      </w:pPr>
      <w:r w:rsidRPr="009B336E">
        <w:rPr>
          <w:rFonts w:asciiTheme="minorHAnsi" w:hAnsiTheme="minorHAnsi" w:cs="Arial"/>
        </w:rPr>
        <w:t>e)</w:t>
      </w:r>
      <w:r w:rsidRPr="009B336E">
        <w:rPr>
          <w:rFonts w:asciiTheme="minorHAnsi" w:hAnsiTheme="minorHAnsi" w:cs="Arial"/>
        </w:rPr>
        <w:tab/>
        <w:t>The site of the quarry area may be used to waste construction soils and other non-hazardous solid fill material. Both parties agree that steep slopes in the quarry area should be removed to best of the Developer’s ability while balancing environmental needs. A formal agreement between the Developer and the Town shall be executed that describes which activities are permitted within the quarry area. This agreement must be agreed upon and executed prior to any land disturbance activity. Restoration shall be generally in keeping with [Obey Creek: Insert exhibit here].</w:t>
      </w:r>
    </w:p>
    <w:p w14:paraId="585E04C7" w14:textId="77777777" w:rsidR="00EB0138" w:rsidRPr="009B336E" w:rsidRDefault="00EB0138" w:rsidP="00EB0138">
      <w:pPr>
        <w:pStyle w:val="NoSpacing"/>
        <w:spacing w:before="240"/>
        <w:ind w:left="1440" w:hanging="720"/>
        <w:rPr>
          <w:rFonts w:asciiTheme="minorHAnsi" w:eastAsiaTheme="minorHAnsi" w:hAnsiTheme="minorHAnsi" w:cs="Arial"/>
        </w:rPr>
      </w:pPr>
      <w:r w:rsidRPr="009B336E">
        <w:rPr>
          <w:rFonts w:asciiTheme="minorHAnsi" w:hAnsiTheme="minorHAnsi" w:cs="Arial"/>
        </w:rPr>
        <w:t xml:space="preserve">f) </w:t>
      </w:r>
      <w:r w:rsidRPr="009B336E">
        <w:rPr>
          <w:rFonts w:asciiTheme="minorHAnsi" w:hAnsiTheme="minorHAnsi" w:cs="Arial"/>
        </w:rPr>
        <w:tab/>
      </w:r>
      <w:r w:rsidRPr="009B336E">
        <w:rPr>
          <w:rFonts w:asciiTheme="minorHAnsi" w:hAnsiTheme="minorHAnsi"/>
        </w:rPr>
        <w:t xml:space="preserve">The developer shall survey and sign the boundaries of the Wilson Creek Preserve. Signs shall indicate that the property is owned by the Town for open space purposes. Signs shall be placed on trees approximately 75 feet apart. Upon completion of the boundary survey, Town staff shall walk the property line and approve the boundary markings prior to Town’s acceptance of the property. The Town shall provide all necessary signs for placement by the developer. </w:t>
      </w:r>
    </w:p>
    <w:p w14:paraId="152D520B" w14:textId="77777777" w:rsidR="00EB0138" w:rsidRPr="009B336E" w:rsidRDefault="00EB0138" w:rsidP="00EB0138">
      <w:pPr>
        <w:pStyle w:val="NoSpacing"/>
        <w:ind w:left="720"/>
        <w:rPr>
          <w:rFonts w:asciiTheme="minorHAnsi" w:hAnsiTheme="minorHAnsi"/>
        </w:rPr>
      </w:pPr>
    </w:p>
    <w:p w14:paraId="79B2CB56" w14:textId="77777777" w:rsidR="0062191D" w:rsidRPr="009B336E" w:rsidRDefault="0062191D" w:rsidP="0062191D">
      <w:pPr>
        <w:pStyle w:val="Heading2"/>
        <w:rPr>
          <w:rFonts w:asciiTheme="minorHAnsi" w:hAnsiTheme="minorHAnsi" w:cs="Arial"/>
          <w:szCs w:val="24"/>
        </w:rPr>
      </w:pPr>
      <w:proofErr w:type="gramStart"/>
      <w:r w:rsidRPr="009B336E">
        <w:rPr>
          <w:rFonts w:asciiTheme="minorHAnsi" w:hAnsiTheme="minorHAnsi" w:cs="Arial"/>
          <w:szCs w:val="24"/>
          <w:u w:val="single"/>
        </w:rPr>
        <w:t>Historic and Cultural Features</w:t>
      </w:r>
      <w:r w:rsidRPr="009B336E">
        <w:rPr>
          <w:rFonts w:asciiTheme="minorHAnsi" w:hAnsiTheme="minorHAnsi" w:cs="Arial"/>
          <w:szCs w:val="24"/>
        </w:rPr>
        <w:t>.</w:t>
      </w:r>
      <w:proofErr w:type="gramEnd"/>
    </w:p>
    <w:p w14:paraId="79B2CB57" w14:textId="77777777" w:rsidR="0062191D" w:rsidRPr="009B336E" w:rsidRDefault="0062191D" w:rsidP="0062191D">
      <w:pPr>
        <w:pStyle w:val="Heading2"/>
        <w:numPr>
          <w:ilvl w:val="0"/>
          <w:numId w:val="0"/>
        </w:numPr>
        <w:ind w:left="720"/>
        <w:rPr>
          <w:rFonts w:asciiTheme="minorHAnsi" w:hAnsiTheme="minorHAnsi" w:cs="Arial"/>
          <w:szCs w:val="24"/>
        </w:rPr>
      </w:pPr>
      <w:r w:rsidRPr="009B336E">
        <w:rPr>
          <w:rFonts w:asciiTheme="minorHAnsi" w:hAnsiTheme="minorHAnsi" w:cs="Arial"/>
          <w:szCs w:val="24"/>
          <w:highlight w:val="yellow"/>
        </w:rPr>
        <w:t>[OBEY CREEK: This section is under review by the Town Attorney and staff to revise as necessary.]</w:t>
      </w:r>
      <w:r w:rsidRPr="009B336E">
        <w:rPr>
          <w:rFonts w:asciiTheme="minorHAnsi" w:hAnsiTheme="minorHAnsi" w:cs="Arial"/>
          <w:szCs w:val="24"/>
        </w:rPr>
        <w:t xml:space="preserve"> </w:t>
      </w:r>
    </w:p>
    <w:p w14:paraId="79B2CB59" w14:textId="555748B5" w:rsidR="0062191D" w:rsidRPr="009B336E" w:rsidRDefault="0062191D" w:rsidP="0062191D">
      <w:pPr>
        <w:pStyle w:val="Heading2"/>
        <w:rPr>
          <w:rFonts w:asciiTheme="minorHAnsi" w:hAnsiTheme="minorHAnsi" w:cs="Arial"/>
          <w:b/>
          <w:szCs w:val="24"/>
        </w:rPr>
      </w:pPr>
      <w:proofErr w:type="gramStart"/>
      <w:r w:rsidRPr="009B336E">
        <w:rPr>
          <w:rFonts w:asciiTheme="minorHAnsi" w:hAnsiTheme="minorHAnsi" w:cs="Arial"/>
          <w:b/>
          <w:szCs w:val="24"/>
          <w:u w:val="single"/>
        </w:rPr>
        <w:t>Solid Waste Management</w:t>
      </w:r>
      <w:r w:rsidRPr="009B336E">
        <w:rPr>
          <w:rFonts w:asciiTheme="minorHAnsi" w:hAnsiTheme="minorHAnsi" w:cs="Arial"/>
          <w:b/>
          <w:szCs w:val="24"/>
        </w:rPr>
        <w:t>.</w:t>
      </w:r>
      <w:proofErr w:type="gramEnd"/>
      <w:r w:rsidR="001A0ACF" w:rsidRPr="009B336E">
        <w:rPr>
          <w:rFonts w:asciiTheme="minorHAnsi" w:hAnsiTheme="minorHAnsi" w:cs="Arial"/>
          <w:b/>
          <w:szCs w:val="24"/>
        </w:rPr>
        <w:t xml:space="preserve"> –</w:t>
      </w:r>
      <w:r w:rsidR="00F242AA" w:rsidRPr="009B336E">
        <w:rPr>
          <w:rFonts w:asciiTheme="minorHAnsi" w:hAnsiTheme="minorHAnsi" w:cs="Arial"/>
          <w:b/>
          <w:szCs w:val="24"/>
        </w:rPr>
        <w:t xml:space="preserve"> Updated information (February 10</w:t>
      </w:r>
      <w:r w:rsidR="001A0ACF" w:rsidRPr="009B336E">
        <w:rPr>
          <w:rFonts w:asciiTheme="minorHAnsi" w:hAnsiTheme="minorHAnsi" w:cs="Arial"/>
          <w:b/>
          <w:szCs w:val="24"/>
        </w:rPr>
        <w:t>, 2015)</w:t>
      </w:r>
    </w:p>
    <w:p w14:paraId="04196390" w14:textId="77777777" w:rsidR="0014080D" w:rsidRPr="009B336E" w:rsidRDefault="001A0ACF" w:rsidP="0014080D">
      <w:pPr>
        <w:pStyle w:val="Heading2"/>
        <w:numPr>
          <w:ilvl w:val="0"/>
          <w:numId w:val="0"/>
        </w:numPr>
        <w:ind w:left="720"/>
        <w:rPr>
          <w:rFonts w:asciiTheme="minorHAnsi" w:hAnsiTheme="minorHAnsi" w:cs="Arial"/>
          <w:szCs w:val="24"/>
        </w:rPr>
      </w:pPr>
      <w:r w:rsidRPr="009B336E">
        <w:rPr>
          <w:rFonts w:asciiTheme="minorHAnsi" w:hAnsiTheme="minorHAnsi" w:cs="Arial"/>
          <w:szCs w:val="24"/>
        </w:rPr>
        <w:t xml:space="preserve"> </w:t>
      </w:r>
      <w:r w:rsidR="0014080D" w:rsidRPr="009B336E">
        <w:rPr>
          <w:rFonts w:asciiTheme="minorHAnsi" w:hAnsiTheme="minorHAnsi" w:cs="Arial"/>
          <w:szCs w:val="24"/>
          <w:highlight w:val="yellow"/>
        </w:rPr>
        <w:t xml:space="preserve">[OBEY CREEK: Following language has been drafted by the Town staff; this language may be revised, as necessary.] </w:t>
      </w:r>
    </w:p>
    <w:p w14:paraId="79B2CB5B" w14:textId="0D11EF63" w:rsidR="001A0ACF" w:rsidRPr="009B336E" w:rsidRDefault="001A0ACF" w:rsidP="0014080D">
      <w:pPr>
        <w:pStyle w:val="Heading2"/>
        <w:numPr>
          <w:ilvl w:val="0"/>
          <w:numId w:val="0"/>
        </w:numPr>
        <w:ind w:left="720"/>
        <w:rPr>
          <w:rFonts w:asciiTheme="minorHAnsi" w:hAnsiTheme="minorHAnsi"/>
          <w:szCs w:val="24"/>
        </w:rPr>
      </w:pPr>
      <w:r w:rsidRPr="009B336E">
        <w:rPr>
          <w:rFonts w:asciiTheme="minorHAnsi" w:hAnsiTheme="minorHAnsi"/>
          <w:szCs w:val="24"/>
        </w:rPr>
        <w:t>Solid waste collection shall be provided to all new uses within the Development by the Developer Owners or Representative or the Parcel Owners, if applicable.  The Developer Owners or the Representative or the Parcel Owners, if any, shall include Orange County Solid Waste in pre-construction conferences for buildings.</w:t>
      </w:r>
    </w:p>
    <w:p w14:paraId="79B2CB5C" w14:textId="77777777" w:rsidR="001A0ACF" w:rsidRPr="009B336E" w:rsidRDefault="001A0ACF" w:rsidP="001A0ACF">
      <w:pPr>
        <w:pStyle w:val="Heading3"/>
        <w:rPr>
          <w:rFonts w:asciiTheme="minorHAnsi" w:hAnsiTheme="minorHAnsi"/>
          <w:szCs w:val="24"/>
        </w:rPr>
      </w:pPr>
      <w:r w:rsidRPr="009B336E">
        <w:rPr>
          <w:rFonts w:asciiTheme="minorHAnsi" w:hAnsiTheme="minorHAnsi"/>
          <w:szCs w:val="24"/>
        </w:rPr>
        <w:t>Solid waste shall be managed by the Developer Owners or the Representative for all new buildings in the Development.  The Developer Owners or the Representative or the Parcel Owners, if applicable, shall design projects such that construction and demolition recycling, reuse, salvage, and waste reduction are maximized.</w:t>
      </w:r>
    </w:p>
    <w:p w14:paraId="79B2CB5D" w14:textId="77777777" w:rsidR="001A0ACF" w:rsidRPr="009B336E" w:rsidRDefault="001A0ACF" w:rsidP="001A0ACF">
      <w:pPr>
        <w:pStyle w:val="Heading3"/>
        <w:rPr>
          <w:rFonts w:asciiTheme="minorHAnsi" w:hAnsiTheme="minorHAnsi"/>
          <w:szCs w:val="24"/>
        </w:rPr>
      </w:pPr>
      <w:r w:rsidRPr="009B336E">
        <w:rPr>
          <w:rFonts w:asciiTheme="minorHAnsi" w:hAnsiTheme="minorHAnsi"/>
          <w:szCs w:val="24"/>
        </w:rPr>
        <w:t>Construction waste shall be managed in accordance with Town standards and with the Orange County Regulated Materials Ordinance.</w:t>
      </w:r>
    </w:p>
    <w:p w14:paraId="79B2CB5E" w14:textId="77777777" w:rsidR="001A0ACF" w:rsidRPr="009B336E" w:rsidRDefault="001A0ACF" w:rsidP="001A0ACF">
      <w:pPr>
        <w:pStyle w:val="Heading3"/>
        <w:rPr>
          <w:rFonts w:asciiTheme="minorHAnsi" w:hAnsiTheme="minorHAnsi"/>
          <w:szCs w:val="24"/>
        </w:rPr>
      </w:pPr>
      <w:r w:rsidRPr="009B336E">
        <w:rPr>
          <w:rFonts w:asciiTheme="minorHAnsi" w:hAnsiTheme="minorHAnsi"/>
          <w:szCs w:val="24"/>
        </w:rPr>
        <w:t>Each individual Development Agreement Compliance Permit shall provide clear direction on who will provide solid waste service for each building and each building will be designed accordingly.</w:t>
      </w:r>
    </w:p>
    <w:p w14:paraId="79B2CB60" w14:textId="1081CF12" w:rsidR="0062191D" w:rsidRPr="009B336E" w:rsidRDefault="0062191D" w:rsidP="0062191D">
      <w:pPr>
        <w:pStyle w:val="Heading2"/>
        <w:rPr>
          <w:rFonts w:asciiTheme="minorHAnsi" w:hAnsiTheme="minorHAnsi" w:cs="Arial"/>
          <w:b/>
          <w:szCs w:val="24"/>
        </w:rPr>
      </w:pPr>
      <w:proofErr w:type="gramStart"/>
      <w:r w:rsidRPr="009B336E">
        <w:rPr>
          <w:rFonts w:asciiTheme="minorHAnsi" w:hAnsiTheme="minorHAnsi" w:cs="Arial"/>
          <w:b/>
          <w:szCs w:val="24"/>
          <w:u w:val="single"/>
        </w:rPr>
        <w:lastRenderedPageBreak/>
        <w:t>Stream Buffers</w:t>
      </w:r>
      <w:r w:rsidRPr="009B336E">
        <w:rPr>
          <w:rFonts w:asciiTheme="minorHAnsi" w:hAnsiTheme="minorHAnsi" w:cs="Arial"/>
          <w:b/>
          <w:szCs w:val="24"/>
        </w:rPr>
        <w:t>.</w:t>
      </w:r>
      <w:proofErr w:type="gramEnd"/>
      <w:r w:rsidR="001A0ACF" w:rsidRPr="009B336E">
        <w:rPr>
          <w:rFonts w:asciiTheme="minorHAnsi" w:hAnsiTheme="minorHAnsi" w:cs="Arial"/>
          <w:b/>
          <w:szCs w:val="24"/>
        </w:rPr>
        <w:t xml:space="preserve"> –</w:t>
      </w:r>
      <w:r w:rsidR="00F242AA" w:rsidRPr="009B336E">
        <w:rPr>
          <w:rFonts w:asciiTheme="minorHAnsi" w:hAnsiTheme="minorHAnsi" w:cs="Arial"/>
          <w:b/>
          <w:szCs w:val="24"/>
        </w:rPr>
        <w:t xml:space="preserve"> Updated information (February 10</w:t>
      </w:r>
      <w:r w:rsidR="001A0ACF" w:rsidRPr="009B336E">
        <w:rPr>
          <w:rFonts w:asciiTheme="minorHAnsi" w:hAnsiTheme="minorHAnsi" w:cs="Arial"/>
          <w:b/>
          <w:szCs w:val="24"/>
        </w:rPr>
        <w:t>, 2015)</w:t>
      </w:r>
    </w:p>
    <w:p w14:paraId="5D0D406F" w14:textId="77777777" w:rsidR="0014080D" w:rsidRPr="009B336E" w:rsidRDefault="0014080D" w:rsidP="0014080D">
      <w:pPr>
        <w:pStyle w:val="Heading2"/>
        <w:numPr>
          <w:ilvl w:val="0"/>
          <w:numId w:val="0"/>
        </w:numPr>
        <w:ind w:left="720"/>
        <w:rPr>
          <w:rFonts w:asciiTheme="minorHAnsi" w:hAnsiTheme="minorHAnsi" w:cs="Arial"/>
          <w:szCs w:val="24"/>
        </w:rPr>
      </w:pPr>
      <w:r w:rsidRPr="009B336E">
        <w:rPr>
          <w:rFonts w:asciiTheme="minorHAnsi" w:hAnsiTheme="minorHAnsi" w:cs="Arial"/>
          <w:szCs w:val="24"/>
          <w:highlight w:val="yellow"/>
        </w:rPr>
        <w:t xml:space="preserve">[OBEY CREEK: Following language has been drafted by the Town staff; this language may be revised, as necessary.] </w:t>
      </w:r>
    </w:p>
    <w:p w14:paraId="79B2CB62" w14:textId="77777777" w:rsidR="001A0ACF" w:rsidRPr="009B336E" w:rsidRDefault="001A0ACF" w:rsidP="001A0ACF">
      <w:pPr>
        <w:pStyle w:val="Heading3"/>
        <w:numPr>
          <w:ilvl w:val="2"/>
          <w:numId w:val="10"/>
        </w:numPr>
        <w:rPr>
          <w:rFonts w:asciiTheme="minorHAnsi" w:hAnsiTheme="minorHAnsi"/>
          <w:szCs w:val="24"/>
        </w:rPr>
      </w:pPr>
      <w:r w:rsidRPr="009B336E">
        <w:rPr>
          <w:rFonts w:asciiTheme="minorHAnsi" w:hAnsiTheme="minorHAnsi"/>
          <w:szCs w:val="24"/>
        </w:rPr>
        <w:t>Development design and construction shall</w:t>
      </w:r>
      <w:r w:rsidRPr="009B336E" w:rsidDel="00454C98">
        <w:rPr>
          <w:rFonts w:asciiTheme="minorHAnsi" w:hAnsiTheme="minorHAnsi"/>
          <w:szCs w:val="24"/>
        </w:rPr>
        <w:t xml:space="preserve"> </w:t>
      </w:r>
      <w:r w:rsidRPr="009B336E">
        <w:rPr>
          <w:rFonts w:asciiTheme="minorHAnsi" w:hAnsiTheme="minorHAnsi"/>
          <w:szCs w:val="24"/>
        </w:rPr>
        <w:t xml:space="preserve">comply with the stream buffer requirements contained in LUMO Sections 3.6.3 </w:t>
      </w:r>
      <w:r w:rsidRPr="009B336E">
        <w:rPr>
          <w:rFonts w:asciiTheme="minorHAnsi" w:hAnsiTheme="minorHAnsi"/>
          <w:i/>
          <w:szCs w:val="24"/>
        </w:rPr>
        <w:t>Resource Conservation District</w:t>
      </w:r>
      <w:r w:rsidRPr="009B336E">
        <w:rPr>
          <w:rFonts w:asciiTheme="minorHAnsi" w:hAnsiTheme="minorHAnsi"/>
          <w:szCs w:val="24"/>
        </w:rPr>
        <w:t xml:space="preserve"> and 5.18 </w:t>
      </w:r>
      <w:r w:rsidRPr="009B336E">
        <w:rPr>
          <w:rFonts w:asciiTheme="minorHAnsi" w:hAnsiTheme="minorHAnsi"/>
          <w:i/>
          <w:szCs w:val="24"/>
        </w:rPr>
        <w:t xml:space="preserve">Jordan watershed riparian buffer </w:t>
      </w:r>
      <w:proofErr w:type="gramStart"/>
      <w:r w:rsidRPr="009B336E">
        <w:rPr>
          <w:rFonts w:asciiTheme="minorHAnsi" w:hAnsiTheme="minorHAnsi"/>
          <w:i/>
          <w:szCs w:val="24"/>
        </w:rPr>
        <w:t>protection</w:t>
      </w:r>
      <w:proofErr w:type="gramEnd"/>
      <w:r w:rsidRPr="009B336E">
        <w:rPr>
          <w:rFonts w:asciiTheme="minorHAnsi" w:hAnsiTheme="minorHAnsi"/>
          <w:szCs w:val="24"/>
        </w:rPr>
        <w:t>.  The Developer Owners, Parcel Owners and the Representative retain the right to appeal stream classifications to a final determination.</w:t>
      </w:r>
    </w:p>
    <w:p w14:paraId="79B2CB63" w14:textId="344F1132" w:rsidR="00402860" w:rsidRPr="009B336E" w:rsidRDefault="00402860" w:rsidP="00402860">
      <w:pPr>
        <w:pStyle w:val="Heading2"/>
        <w:rPr>
          <w:rFonts w:asciiTheme="minorHAnsi" w:hAnsiTheme="minorHAnsi" w:cs="Arial"/>
          <w:b/>
          <w:szCs w:val="24"/>
        </w:rPr>
      </w:pPr>
      <w:proofErr w:type="gramStart"/>
      <w:r w:rsidRPr="009B336E">
        <w:rPr>
          <w:rFonts w:asciiTheme="minorHAnsi" w:hAnsiTheme="minorHAnsi" w:cs="Arial"/>
          <w:b/>
          <w:szCs w:val="24"/>
          <w:u w:val="single"/>
        </w:rPr>
        <w:t>Landscaping Standards.</w:t>
      </w:r>
      <w:proofErr w:type="gramEnd"/>
      <w:r w:rsidRPr="009B336E">
        <w:rPr>
          <w:rFonts w:asciiTheme="minorHAnsi" w:hAnsiTheme="minorHAnsi" w:cs="Arial"/>
          <w:b/>
          <w:szCs w:val="24"/>
        </w:rPr>
        <w:t xml:space="preserve"> –</w:t>
      </w:r>
      <w:r w:rsidR="00F242AA" w:rsidRPr="009B336E">
        <w:rPr>
          <w:rFonts w:asciiTheme="minorHAnsi" w:hAnsiTheme="minorHAnsi" w:cs="Arial"/>
          <w:b/>
          <w:szCs w:val="24"/>
        </w:rPr>
        <w:t xml:space="preserve"> Updated information (February 10</w:t>
      </w:r>
      <w:r w:rsidRPr="009B336E">
        <w:rPr>
          <w:rFonts w:asciiTheme="minorHAnsi" w:hAnsiTheme="minorHAnsi" w:cs="Arial"/>
          <w:b/>
          <w:szCs w:val="24"/>
        </w:rPr>
        <w:t>, 2015)</w:t>
      </w:r>
    </w:p>
    <w:p w14:paraId="14DBA432" w14:textId="77777777" w:rsidR="00105F2D" w:rsidRPr="009B336E" w:rsidRDefault="00105F2D" w:rsidP="00105F2D">
      <w:pPr>
        <w:pStyle w:val="Heading2"/>
        <w:numPr>
          <w:ilvl w:val="0"/>
          <w:numId w:val="0"/>
        </w:numPr>
        <w:ind w:left="720"/>
        <w:rPr>
          <w:rFonts w:asciiTheme="minorHAnsi" w:hAnsiTheme="minorHAnsi" w:cs="Arial"/>
          <w:szCs w:val="24"/>
        </w:rPr>
      </w:pPr>
      <w:r w:rsidRPr="009B336E">
        <w:rPr>
          <w:rFonts w:asciiTheme="minorHAnsi" w:hAnsiTheme="minorHAnsi" w:cs="Arial"/>
          <w:szCs w:val="24"/>
          <w:highlight w:val="yellow"/>
        </w:rPr>
        <w:t xml:space="preserve">[OBEY CREEK: Following language has been drafted by the Town staff; this language may be revised, as necessary.] </w:t>
      </w:r>
    </w:p>
    <w:p w14:paraId="617934F0" w14:textId="77777777" w:rsidR="009B336E" w:rsidRPr="009B336E" w:rsidRDefault="009B336E" w:rsidP="009B336E">
      <w:pPr>
        <w:pStyle w:val="Heading3"/>
        <w:numPr>
          <w:ilvl w:val="2"/>
          <w:numId w:val="10"/>
        </w:numPr>
        <w:rPr>
          <w:rFonts w:asciiTheme="minorHAnsi" w:hAnsiTheme="minorHAnsi"/>
          <w:szCs w:val="24"/>
        </w:rPr>
      </w:pPr>
      <w:r w:rsidRPr="009B336E">
        <w:rPr>
          <w:rFonts w:asciiTheme="minorHAnsi" w:hAnsiTheme="minorHAnsi"/>
          <w:szCs w:val="24"/>
        </w:rPr>
        <w:t xml:space="preserve">The Developed area of the Property shall include significant street, landscape and natural plantings and landscaped areas and tree protection measures. Native plant species will be selected for a majority of the street trees. A portion of the tree and landscape areas may also have a </w:t>
      </w:r>
      <w:proofErr w:type="spellStart"/>
      <w:r w:rsidRPr="009B336E">
        <w:rPr>
          <w:rFonts w:asciiTheme="minorHAnsi" w:hAnsiTheme="minorHAnsi"/>
          <w:szCs w:val="24"/>
        </w:rPr>
        <w:t>stormwater</w:t>
      </w:r>
      <w:proofErr w:type="spellEnd"/>
      <w:r w:rsidRPr="009B336E">
        <w:rPr>
          <w:rFonts w:asciiTheme="minorHAnsi" w:hAnsiTheme="minorHAnsi"/>
          <w:szCs w:val="24"/>
        </w:rPr>
        <w:t xml:space="preserve"> management function at the Property.</w:t>
      </w:r>
    </w:p>
    <w:p w14:paraId="01F0D16E" w14:textId="77777777" w:rsidR="009B336E" w:rsidRPr="009B336E" w:rsidRDefault="009B336E" w:rsidP="009B336E">
      <w:pPr>
        <w:pStyle w:val="Heading3"/>
        <w:numPr>
          <w:ilvl w:val="2"/>
          <w:numId w:val="10"/>
        </w:numPr>
        <w:rPr>
          <w:rFonts w:asciiTheme="minorHAnsi" w:hAnsiTheme="minorHAnsi"/>
          <w:szCs w:val="24"/>
        </w:rPr>
      </w:pPr>
      <w:r w:rsidRPr="009B336E">
        <w:rPr>
          <w:rFonts w:asciiTheme="minorHAnsi" w:hAnsiTheme="minorHAnsi"/>
          <w:szCs w:val="24"/>
        </w:rPr>
        <w:t>The applicant shall include the following information in each Development Agreement Compliance Permit application:</w:t>
      </w:r>
    </w:p>
    <w:p w14:paraId="0E9F0E34" w14:textId="77777777" w:rsidR="009B336E" w:rsidRPr="009B336E" w:rsidRDefault="009B336E" w:rsidP="009B336E">
      <w:pPr>
        <w:pStyle w:val="Heading4"/>
        <w:numPr>
          <w:ilvl w:val="3"/>
          <w:numId w:val="10"/>
        </w:numPr>
        <w:rPr>
          <w:rFonts w:asciiTheme="minorHAnsi" w:hAnsiTheme="minorHAnsi"/>
          <w:szCs w:val="24"/>
        </w:rPr>
      </w:pPr>
      <w:r w:rsidRPr="009B336E">
        <w:rPr>
          <w:rFonts w:asciiTheme="minorHAnsi" w:hAnsiTheme="minorHAnsi"/>
          <w:szCs w:val="24"/>
        </w:rPr>
        <w:t>A plan of street landscaping and landscaped areas;</w:t>
      </w:r>
    </w:p>
    <w:p w14:paraId="06F09EF0" w14:textId="77777777" w:rsidR="009B336E" w:rsidRPr="009B336E" w:rsidRDefault="009B336E" w:rsidP="009B336E">
      <w:pPr>
        <w:pStyle w:val="Heading4"/>
        <w:numPr>
          <w:ilvl w:val="3"/>
          <w:numId w:val="10"/>
        </w:numPr>
        <w:rPr>
          <w:rFonts w:asciiTheme="minorHAnsi" w:hAnsiTheme="minorHAnsi"/>
          <w:szCs w:val="24"/>
        </w:rPr>
      </w:pPr>
      <w:r w:rsidRPr="009B336E">
        <w:rPr>
          <w:rFonts w:asciiTheme="minorHAnsi" w:hAnsiTheme="minorHAnsi"/>
          <w:szCs w:val="24"/>
        </w:rPr>
        <w:t>A planting list using mostly the suggested native trees from the Town’s Design Manual for canopy trees or other approved species;</w:t>
      </w:r>
    </w:p>
    <w:p w14:paraId="580E1096" w14:textId="77777777" w:rsidR="009B336E" w:rsidRPr="009B336E" w:rsidRDefault="009B336E" w:rsidP="009B336E">
      <w:pPr>
        <w:pStyle w:val="Heading4"/>
        <w:numPr>
          <w:ilvl w:val="3"/>
          <w:numId w:val="10"/>
        </w:numPr>
        <w:rPr>
          <w:rFonts w:asciiTheme="minorHAnsi" w:hAnsiTheme="minorHAnsi"/>
          <w:szCs w:val="24"/>
        </w:rPr>
      </w:pPr>
      <w:r w:rsidRPr="009B336E">
        <w:rPr>
          <w:rFonts w:asciiTheme="minorHAnsi" w:hAnsiTheme="minorHAnsi"/>
          <w:szCs w:val="24"/>
        </w:rPr>
        <w:t>Details for proposed tree pits and grates;</w:t>
      </w:r>
    </w:p>
    <w:p w14:paraId="2E9F3B8F" w14:textId="77777777" w:rsidR="009B336E" w:rsidRPr="009B336E" w:rsidRDefault="009B336E" w:rsidP="009B336E">
      <w:pPr>
        <w:pStyle w:val="Heading4"/>
        <w:numPr>
          <w:ilvl w:val="3"/>
          <w:numId w:val="10"/>
        </w:numPr>
        <w:rPr>
          <w:rFonts w:asciiTheme="minorHAnsi" w:hAnsiTheme="minorHAnsi"/>
          <w:szCs w:val="24"/>
        </w:rPr>
      </w:pPr>
      <w:proofErr w:type="gramStart"/>
      <w:r w:rsidRPr="009B336E">
        <w:rPr>
          <w:rFonts w:asciiTheme="minorHAnsi" w:hAnsiTheme="minorHAnsi"/>
          <w:szCs w:val="24"/>
        </w:rPr>
        <w:t>Identification of conflicts between street trees and utilities.</w:t>
      </w:r>
      <w:proofErr w:type="gramEnd"/>
    </w:p>
    <w:p w14:paraId="2DBCBA76" w14:textId="77777777" w:rsidR="009B336E" w:rsidRPr="009B336E" w:rsidRDefault="009B336E" w:rsidP="009B336E">
      <w:pPr>
        <w:pStyle w:val="Heading4"/>
        <w:numPr>
          <w:ilvl w:val="3"/>
          <w:numId w:val="10"/>
        </w:numPr>
        <w:rPr>
          <w:rFonts w:asciiTheme="minorHAnsi" w:hAnsiTheme="minorHAnsi"/>
          <w:szCs w:val="24"/>
        </w:rPr>
      </w:pPr>
      <w:proofErr w:type="gramStart"/>
      <w:r w:rsidRPr="009B336E">
        <w:rPr>
          <w:rFonts w:asciiTheme="minorHAnsi" w:hAnsiTheme="minorHAnsi"/>
          <w:szCs w:val="24"/>
        </w:rPr>
        <w:t>Tree canopy coverage calculation.</w:t>
      </w:r>
      <w:proofErr w:type="gramEnd"/>
    </w:p>
    <w:p w14:paraId="3C4A0EB8" w14:textId="77777777" w:rsidR="009B336E" w:rsidRPr="009B336E" w:rsidRDefault="009B336E" w:rsidP="009B336E">
      <w:pPr>
        <w:pStyle w:val="Heading3"/>
        <w:numPr>
          <w:ilvl w:val="2"/>
          <w:numId w:val="10"/>
        </w:numPr>
        <w:rPr>
          <w:rFonts w:asciiTheme="minorHAnsi" w:hAnsiTheme="minorHAnsi"/>
          <w:szCs w:val="24"/>
        </w:rPr>
      </w:pPr>
      <w:r w:rsidRPr="009B336E">
        <w:rPr>
          <w:rFonts w:asciiTheme="minorHAnsi" w:hAnsiTheme="minorHAnsi"/>
          <w:szCs w:val="24"/>
        </w:rPr>
        <w:t>A tree maintenance program will be provided with the first Development Agreement Compliance Permit application.</w:t>
      </w:r>
    </w:p>
    <w:p w14:paraId="0023781F" w14:textId="77777777" w:rsidR="009B336E" w:rsidRPr="009B336E" w:rsidRDefault="009B336E" w:rsidP="009B336E">
      <w:pPr>
        <w:pStyle w:val="Heading3"/>
        <w:numPr>
          <w:ilvl w:val="2"/>
          <w:numId w:val="10"/>
        </w:numPr>
        <w:rPr>
          <w:rFonts w:asciiTheme="minorHAnsi" w:hAnsiTheme="minorHAnsi"/>
          <w:szCs w:val="24"/>
        </w:rPr>
      </w:pPr>
      <w:r w:rsidRPr="009B336E">
        <w:rPr>
          <w:rFonts w:asciiTheme="minorHAnsi" w:hAnsiTheme="minorHAnsi"/>
          <w:szCs w:val="24"/>
        </w:rPr>
        <w:t xml:space="preserve">A maintenance program of best forestry management practices within the Preserve will be submitted for approval by the Town Manager.   </w:t>
      </w:r>
    </w:p>
    <w:p w14:paraId="79B2CB65" w14:textId="4D3A2775" w:rsidR="0062191D" w:rsidRPr="009B336E" w:rsidRDefault="001A0ACF" w:rsidP="0062191D">
      <w:pPr>
        <w:pStyle w:val="Heading2"/>
        <w:rPr>
          <w:rFonts w:asciiTheme="minorHAnsi" w:hAnsiTheme="minorHAnsi" w:cs="Arial"/>
          <w:b/>
          <w:szCs w:val="24"/>
        </w:rPr>
      </w:pPr>
      <w:proofErr w:type="gramStart"/>
      <w:r w:rsidRPr="009B336E">
        <w:rPr>
          <w:rFonts w:asciiTheme="minorHAnsi" w:hAnsiTheme="minorHAnsi" w:cs="Arial"/>
          <w:b/>
          <w:szCs w:val="24"/>
          <w:u w:val="single"/>
        </w:rPr>
        <w:t>Sediment and Erosion Control</w:t>
      </w:r>
      <w:r w:rsidR="0062191D" w:rsidRPr="009B336E">
        <w:rPr>
          <w:rFonts w:asciiTheme="minorHAnsi" w:hAnsiTheme="minorHAnsi" w:cs="Arial"/>
          <w:b/>
          <w:szCs w:val="24"/>
        </w:rPr>
        <w:t>.</w:t>
      </w:r>
      <w:proofErr w:type="gramEnd"/>
      <w:r w:rsidRPr="009B336E">
        <w:rPr>
          <w:rFonts w:asciiTheme="minorHAnsi" w:hAnsiTheme="minorHAnsi" w:cs="Arial"/>
          <w:b/>
          <w:szCs w:val="24"/>
        </w:rPr>
        <w:t xml:space="preserve"> –</w:t>
      </w:r>
      <w:r w:rsidR="00F242AA" w:rsidRPr="009B336E">
        <w:rPr>
          <w:rFonts w:asciiTheme="minorHAnsi" w:hAnsiTheme="minorHAnsi" w:cs="Arial"/>
          <w:b/>
          <w:szCs w:val="24"/>
        </w:rPr>
        <w:t xml:space="preserve"> Updated information (February 10</w:t>
      </w:r>
      <w:r w:rsidRPr="009B336E">
        <w:rPr>
          <w:rFonts w:asciiTheme="minorHAnsi" w:hAnsiTheme="minorHAnsi" w:cs="Arial"/>
          <w:b/>
          <w:szCs w:val="24"/>
        </w:rPr>
        <w:t>, 2015)</w:t>
      </w:r>
    </w:p>
    <w:p w14:paraId="606DDA35" w14:textId="77777777" w:rsidR="0014080D" w:rsidRPr="009B336E" w:rsidRDefault="0014080D" w:rsidP="0014080D">
      <w:pPr>
        <w:pStyle w:val="Heading2"/>
        <w:numPr>
          <w:ilvl w:val="0"/>
          <w:numId w:val="0"/>
        </w:numPr>
        <w:ind w:left="720"/>
        <w:rPr>
          <w:rFonts w:asciiTheme="minorHAnsi" w:hAnsiTheme="minorHAnsi" w:cs="Arial"/>
          <w:szCs w:val="24"/>
        </w:rPr>
      </w:pPr>
      <w:r w:rsidRPr="009B336E">
        <w:rPr>
          <w:rFonts w:asciiTheme="minorHAnsi" w:hAnsiTheme="minorHAnsi" w:cs="Arial"/>
          <w:szCs w:val="24"/>
          <w:highlight w:val="yellow"/>
        </w:rPr>
        <w:t xml:space="preserve">[OBEY CREEK: Following language has been drafted by the Town staff; this language may be revised, as necessary.] </w:t>
      </w:r>
    </w:p>
    <w:p w14:paraId="79B2CB67" w14:textId="77777777" w:rsidR="001A0ACF" w:rsidRPr="009B336E" w:rsidRDefault="001A0ACF" w:rsidP="001A0ACF">
      <w:pPr>
        <w:pStyle w:val="Heading3"/>
        <w:rPr>
          <w:rFonts w:asciiTheme="minorHAnsi" w:hAnsiTheme="minorHAnsi" w:cs="Arial"/>
          <w:szCs w:val="24"/>
        </w:rPr>
      </w:pPr>
      <w:r w:rsidRPr="009B336E">
        <w:rPr>
          <w:rFonts w:asciiTheme="minorHAnsi" w:hAnsiTheme="minorHAnsi" w:cs="Arial"/>
          <w:szCs w:val="24"/>
        </w:rPr>
        <w:t xml:space="preserve">Development design and construction shall comply with applicable state and local soil and erosion control regulations and shall incorporate erosion and sediment control measures for all land-disturbing activities. The Developer Owners, Parcel Owners and the Representative shall be responsible for </w:t>
      </w:r>
      <w:r w:rsidRPr="009B336E">
        <w:rPr>
          <w:rFonts w:asciiTheme="minorHAnsi" w:hAnsiTheme="minorHAnsi" w:cs="Arial"/>
          <w:szCs w:val="24"/>
        </w:rPr>
        <w:lastRenderedPageBreak/>
        <w:t>implementing erosion and sedimentation control measures for all land disturbing projects.</w:t>
      </w:r>
    </w:p>
    <w:p w14:paraId="79B2CB68" w14:textId="77777777" w:rsidR="001A0ACF" w:rsidRPr="009B336E" w:rsidRDefault="001A0ACF" w:rsidP="001A0ACF">
      <w:pPr>
        <w:pStyle w:val="Heading3"/>
        <w:rPr>
          <w:rFonts w:asciiTheme="minorHAnsi" w:hAnsiTheme="minorHAnsi" w:cs="Arial"/>
          <w:szCs w:val="24"/>
        </w:rPr>
      </w:pPr>
      <w:r w:rsidRPr="009B336E">
        <w:rPr>
          <w:rFonts w:asciiTheme="minorHAnsi" w:hAnsiTheme="minorHAnsi" w:cs="Arial"/>
          <w:szCs w:val="24"/>
        </w:rPr>
        <w:t xml:space="preserve">Before starting any land-disturbing activity that results in a cumulative disturbance greater than twenty thousand (20,000) square feet, the Developer Owners, Parcel Owners or the Representative shall obtain a grading permit from the Orange County Erosion Control Division. The Developer Owners, Parcel Owners and the Representative if any, shall include the erosion and sediment control plan in the Development Agreement Compliance Permit application. </w:t>
      </w:r>
    </w:p>
    <w:p w14:paraId="79B2CB69" w14:textId="77777777" w:rsidR="0062191D" w:rsidRPr="009B336E" w:rsidRDefault="0062191D" w:rsidP="0062191D">
      <w:pPr>
        <w:pStyle w:val="Heading2"/>
        <w:rPr>
          <w:rFonts w:asciiTheme="minorHAnsi" w:hAnsiTheme="minorHAnsi" w:cs="Arial"/>
          <w:szCs w:val="24"/>
        </w:rPr>
      </w:pPr>
      <w:r w:rsidRPr="009B336E">
        <w:rPr>
          <w:rFonts w:asciiTheme="minorHAnsi" w:hAnsiTheme="minorHAnsi" w:cs="Arial"/>
          <w:szCs w:val="24"/>
          <w:u w:val="single"/>
        </w:rPr>
        <w:t>Neighboring Lands, Compatibility, Buffers</w:t>
      </w:r>
      <w:r w:rsidRPr="009B336E">
        <w:rPr>
          <w:rFonts w:asciiTheme="minorHAnsi" w:hAnsiTheme="minorHAnsi" w:cs="Arial"/>
          <w:szCs w:val="24"/>
        </w:rPr>
        <w:t>.</w:t>
      </w:r>
    </w:p>
    <w:p w14:paraId="79B2CB6A" w14:textId="77777777" w:rsidR="0062191D" w:rsidRPr="009B336E" w:rsidRDefault="0062191D" w:rsidP="0062191D">
      <w:pPr>
        <w:pStyle w:val="Heading2"/>
        <w:numPr>
          <w:ilvl w:val="0"/>
          <w:numId w:val="0"/>
        </w:numPr>
        <w:ind w:left="720"/>
        <w:rPr>
          <w:rFonts w:asciiTheme="minorHAnsi" w:hAnsiTheme="minorHAnsi" w:cs="Arial"/>
          <w:szCs w:val="24"/>
        </w:rPr>
      </w:pPr>
      <w:r w:rsidRPr="009B336E">
        <w:rPr>
          <w:rFonts w:asciiTheme="minorHAnsi" w:hAnsiTheme="minorHAnsi" w:cs="Arial"/>
          <w:szCs w:val="24"/>
          <w:highlight w:val="yellow"/>
        </w:rPr>
        <w:t>[OBEY CREEK: This section is under review by the Town Attorney and staff to revise as necessary.]</w:t>
      </w:r>
      <w:r w:rsidRPr="009B336E">
        <w:rPr>
          <w:rFonts w:asciiTheme="minorHAnsi" w:hAnsiTheme="minorHAnsi" w:cs="Arial"/>
          <w:szCs w:val="24"/>
        </w:rPr>
        <w:t xml:space="preserve"> </w:t>
      </w:r>
    </w:p>
    <w:p w14:paraId="79B2CB6B" w14:textId="77777777" w:rsidR="0062191D" w:rsidRPr="009B336E" w:rsidRDefault="0062191D" w:rsidP="0062191D">
      <w:pPr>
        <w:pStyle w:val="Heading2"/>
        <w:rPr>
          <w:rFonts w:asciiTheme="minorHAnsi" w:hAnsiTheme="minorHAnsi" w:cs="Arial"/>
          <w:szCs w:val="24"/>
        </w:rPr>
      </w:pPr>
      <w:proofErr w:type="gramStart"/>
      <w:r w:rsidRPr="009B336E">
        <w:rPr>
          <w:rFonts w:asciiTheme="minorHAnsi" w:hAnsiTheme="minorHAnsi" w:cs="Arial"/>
          <w:szCs w:val="24"/>
          <w:u w:val="single"/>
        </w:rPr>
        <w:t>Noise</w:t>
      </w:r>
      <w:r w:rsidRPr="009B336E">
        <w:rPr>
          <w:rFonts w:asciiTheme="minorHAnsi" w:hAnsiTheme="minorHAnsi" w:cs="Arial"/>
          <w:szCs w:val="24"/>
        </w:rPr>
        <w:t>.</w:t>
      </w:r>
      <w:proofErr w:type="gramEnd"/>
    </w:p>
    <w:p w14:paraId="79B2CB6C" w14:textId="77777777" w:rsidR="0062191D" w:rsidRPr="009B336E" w:rsidRDefault="0062191D" w:rsidP="0062191D">
      <w:pPr>
        <w:pStyle w:val="Heading2"/>
        <w:numPr>
          <w:ilvl w:val="0"/>
          <w:numId w:val="0"/>
        </w:numPr>
        <w:ind w:left="720"/>
        <w:rPr>
          <w:rFonts w:asciiTheme="minorHAnsi" w:hAnsiTheme="minorHAnsi" w:cs="Arial"/>
          <w:szCs w:val="24"/>
        </w:rPr>
      </w:pPr>
      <w:r w:rsidRPr="009B336E">
        <w:rPr>
          <w:rFonts w:asciiTheme="minorHAnsi" w:hAnsiTheme="minorHAnsi" w:cs="Arial"/>
          <w:szCs w:val="24"/>
          <w:highlight w:val="yellow"/>
        </w:rPr>
        <w:t>[OBEY CREEK: This section is under review by the Town Attorney and staff to revise as necessary.]</w:t>
      </w:r>
      <w:r w:rsidRPr="009B336E">
        <w:rPr>
          <w:rFonts w:asciiTheme="minorHAnsi" w:hAnsiTheme="minorHAnsi" w:cs="Arial"/>
          <w:szCs w:val="24"/>
        </w:rPr>
        <w:t xml:space="preserve"> </w:t>
      </w:r>
    </w:p>
    <w:p w14:paraId="79B2CB6D" w14:textId="77777777" w:rsidR="0062191D" w:rsidRPr="009B336E" w:rsidRDefault="0062191D" w:rsidP="0062191D">
      <w:pPr>
        <w:pStyle w:val="Heading2"/>
        <w:rPr>
          <w:rFonts w:asciiTheme="minorHAnsi" w:hAnsiTheme="minorHAnsi" w:cs="Arial"/>
          <w:szCs w:val="24"/>
        </w:rPr>
      </w:pPr>
      <w:proofErr w:type="gramStart"/>
      <w:r w:rsidRPr="009B336E">
        <w:rPr>
          <w:rFonts w:asciiTheme="minorHAnsi" w:hAnsiTheme="minorHAnsi" w:cs="Arial"/>
          <w:szCs w:val="24"/>
          <w:u w:val="single"/>
        </w:rPr>
        <w:t>Lighting</w:t>
      </w:r>
      <w:r w:rsidRPr="009B336E">
        <w:rPr>
          <w:rFonts w:asciiTheme="minorHAnsi" w:hAnsiTheme="minorHAnsi" w:cs="Arial"/>
          <w:szCs w:val="24"/>
        </w:rPr>
        <w:t>.</w:t>
      </w:r>
      <w:proofErr w:type="gramEnd"/>
    </w:p>
    <w:p w14:paraId="79B2CB6E" w14:textId="77777777" w:rsidR="0062191D" w:rsidRPr="009B336E" w:rsidRDefault="0062191D" w:rsidP="0062191D">
      <w:pPr>
        <w:pStyle w:val="Heading2"/>
        <w:numPr>
          <w:ilvl w:val="0"/>
          <w:numId w:val="0"/>
        </w:numPr>
        <w:ind w:left="720"/>
        <w:rPr>
          <w:rFonts w:asciiTheme="minorHAnsi" w:hAnsiTheme="minorHAnsi" w:cs="Arial"/>
          <w:szCs w:val="24"/>
        </w:rPr>
      </w:pPr>
      <w:r w:rsidRPr="009B336E">
        <w:rPr>
          <w:rFonts w:asciiTheme="minorHAnsi" w:hAnsiTheme="minorHAnsi" w:cs="Arial"/>
          <w:szCs w:val="24"/>
          <w:highlight w:val="yellow"/>
        </w:rPr>
        <w:t>[OBEY CREEK: This section is under review by the Town Attorney and staff to revise as necessary.]</w:t>
      </w:r>
      <w:r w:rsidRPr="009B336E">
        <w:rPr>
          <w:rFonts w:asciiTheme="minorHAnsi" w:hAnsiTheme="minorHAnsi" w:cs="Arial"/>
          <w:szCs w:val="24"/>
        </w:rPr>
        <w:t xml:space="preserve"> </w:t>
      </w:r>
    </w:p>
    <w:p w14:paraId="79B2CB6F" w14:textId="77777777" w:rsidR="0062191D" w:rsidRPr="009B336E" w:rsidRDefault="0062191D" w:rsidP="0062191D">
      <w:pPr>
        <w:pStyle w:val="Heading2"/>
        <w:rPr>
          <w:rFonts w:asciiTheme="minorHAnsi" w:hAnsiTheme="minorHAnsi" w:cs="Arial"/>
          <w:szCs w:val="24"/>
          <w:u w:val="single"/>
        </w:rPr>
      </w:pPr>
      <w:proofErr w:type="gramStart"/>
      <w:r w:rsidRPr="009B336E">
        <w:rPr>
          <w:rFonts w:asciiTheme="minorHAnsi" w:hAnsiTheme="minorHAnsi" w:cs="Arial"/>
          <w:szCs w:val="24"/>
          <w:u w:val="single"/>
        </w:rPr>
        <w:t>Engineering Standard Requirements</w:t>
      </w:r>
      <w:r w:rsidRPr="009B336E">
        <w:rPr>
          <w:rFonts w:asciiTheme="minorHAnsi" w:hAnsiTheme="minorHAnsi" w:cs="Arial"/>
          <w:szCs w:val="24"/>
        </w:rPr>
        <w:t>.</w:t>
      </w:r>
      <w:proofErr w:type="gramEnd"/>
    </w:p>
    <w:p w14:paraId="79B2CB70" w14:textId="77777777" w:rsidR="0062191D" w:rsidRPr="009B336E" w:rsidRDefault="0062191D" w:rsidP="0062191D">
      <w:pPr>
        <w:pStyle w:val="Heading2"/>
        <w:numPr>
          <w:ilvl w:val="0"/>
          <w:numId w:val="0"/>
        </w:numPr>
        <w:ind w:left="720"/>
        <w:rPr>
          <w:rFonts w:asciiTheme="minorHAnsi" w:hAnsiTheme="minorHAnsi" w:cs="Arial"/>
          <w:szCs w:val="24"/>
        </w:rPr>
      </w:pPr>
      <w:r w:rsidRPr="009B336E">
        <w:rPr>
          <w:rFonts w:asciiTheme="minorHAnsi" w:hAnsiTheme="minorHAnsi" w:cs="Arial"/>
          <w:szCs w:val="24"/>
          <w:highlight w:val="yellow"/>
        </w:rPr>
        <w:t>[OBEY CREEK: This section is under review by the Town Attorney and staff to revise as necessary.]</w:t>
      </w:r>
      <w:r w:rsidRPr="009B336E">
        <w:rPr>
          <w:rFonts w:asciiTheme="minorHAnsi" w:hAnsiTheme="minorHAnsi" w:cs="Arial"/>
          <w:szCs w:val="24"/>
        </w:rPr>
        <w:t xml:space="preserve"> </w:t>
      </w:r>
    </w:p>
    <w:p w14:paraId="79B2CB71" w14:textId="77777777" w:rsidR="0062191D" w:rsidRPr="009B336E" w:rsidRDefault="0062191D" w:rsidP="0062191D">
      <w:pPr>
        <w:pStyle w:val="Heading2"/>
        <w:rPr>
          <w:rFonts w:asciiTheme="minorHAnsi" w:hAnsiTheme="minorHAnsi" w:cs="Arial"/>
          <w:szCs w:val="24"/>
        </w:rPr>
      </w:pPr>
      <w:proofErr w:type="gramStart"/>
      <w:r w:rsidRPr="009B336E">
        <w:rPr>
          <w:rFonts w:asciiTheme="minorHAnsi" w:hAnsiTheme="minorHAnsi" w:cs="Arial"/>
          <w:szCs w:val="24"/>
          <w:u w:val="single"/>
        </w:rPr>
        <w:t>Annual Report</w:t>
      </w:r>
      <w:r w:rsidRPr="009B336E">
        <w:rPr>
          <w:rFonts w:asciiTheme="minorHAnsi" w:hAnsiTheme="minorHAnsi" w:cs="Arial"/>
          <w:szCs w:val="24"/>
        </w:rPr>
        <w:t>.</w:t>
      </w:r>
      <w:proofErr w:type="gramEnd"/>
    </w:p>
    <w:p w14:paraId="79B2CB72" w14:textId="77777777" w:rsidR="0062191D" w:rsidRPr="009B336E" w:rsidRDefault="0062191D" w:rsidP="0062191D">
      <w:pPr>
        <w:pStyle w:val="Heading2"/>
        <w:numPr>
          <w:ilvl w:val="0"/>
          <w:numId w:val="0"/>
        </w:numPr>
        <w:ind w:left="720"/>
        <w:rPr>
          <w:rFonts w:asciiTheme="minorHAnsi" w:hAnsiTheme="minorHAnsi" w:cs="Arial"/>
          <w:szCs w:val="24"/>
        </w:rPr>
      </w:pPr>
      <w:r w:rsidRPr="009B336E">
        <w:rPr>
          <w:rFonts w:asciiTheme="minorHAnsi" w:hAnsiTheme="minorHAnsi" w:cs="Arial"/>
          <w:szCs w:val="24"/>
          <w:highlight w:val="yellow"/>
        </w:rPr>
        <w:t>[OBEY CREEK: This section is under review by the Town Attorney and staff to revise as necessary.]</w:t>
      </w:r>
      <w:r w:rsidRPr="009B336E">
        <w:rPr>
          <w:rFonts w:asciiTheme="minorHAnsi" w:hAnsiTheme="minorHAnsi" w:cs="Arial"/>
          <w:szCs w:val="24"/>
        </w:rPr>
        <w:t xml:space="preserve"> </w:t>
      </w:r>
    </w:p>
    <w:p w14:paraId="79B2CB73" w14:textId="77777777" w:rsidR="0062191D" w:rsidRPr="009B336E" w:rsidRDefault="0062191D" w:rsidP="0062191D">
      <w:pPr>
        <w:rPr>
          <w:rFonts w:asciiTheme="minorHAnsi" w:hAnsiTheme="minorHAnsi" w:cs="Arial"/>
          <w:color w:val="000000"/>
        </w:rPr>
      </w:pPr>
    </w:p>
    <w:p w14:paraId="79B2CB74" w14:textId="77777777" w:rsidR="00DB73FA" w:rsidRPr="009B336E" w:rsidRDefault="00DB73FA" w:rsidP="0062191D">
      <w:pPr>
        <w:rPr>
          <w:rFonts w:asciiTheme="minorHAnsi" w:hAnsiTheme="minorHAnsi" w:cs="Arial"/>
          <w:color w:val="000000"/>
        </w:rPr>
      </w:pPr>
    </w:p>
    <w:p w14:paraId="79B2CB75" w14:textId="77777777" w:rsidR="0062191D" w:rsidRPr="009B336E" w:rsidRDefault="0062191D" w:rsidP="0062191D">
      <w:pPr>
        <w:rPr>
          <w:rFonts w:asciiTheme="minorHAnsi" w:hAnsiTheme="minorHAnsi" w:cs="Arial"/>
          <w:i/>
          <w:color w:val="000000"/>
        </w:rPr>
      </w:pPr>
      <w:r w:rsidRPr="009B336E">
        <w:rPr>
          <w:rFonts w:asciiTheme="minorHAnsi" w:hAnsiTheme="minorHAnsi" w:cs="Arial"/>
          <w:color w:val="000000"/>
        </w:rPr>
        <w:t>---</w:t>
      </w:r>
      <w:r w:rsidRPr="009B336E">
        <w:rPr>
          <w:rFonts w:asciiTheme="minorHAnsi" w:hAnsiTheme="minorHAnsi" w:cs="Arial"/>
          <w:i/>
          <w:color w:val="000000"/>
        </w:rPr>
        <w:t xml:space="preserve">End of </w:t>
      </w:r>
      <w:r w:rsidR="00884DF1" w:rsidRPr="009B336E">
        <w:rPr>
          <w:rFonts w:asciiTheme="minorHAnsi" w:hAnsiTheme="minorHAnsi" w:cs="Arial"/>
          <w:i/>
          <w:color w:val="000000"/>
        </w:rPr>
        <w:t>development agreement template</w:t>
      </w:r>
      <w:r w:rsidRPr="009B336E">
        <w:rPr>
          <w:rFonts w:asciiTheme="minorHAnsi" w:hAnsiTheme="minorHAnsi" w:cs="Arial"/>
          <w:i/>
          <w:color w:val="000000"/>
        </w:rPr>
        <w:t>---</w:t>
      </w:r>
    </w:p>
    <w:p w14:paraId="79B2CB76" w14:textId="77777777" w:rsidR="005449CB" w:rsidRPr="009B336E" w:rsidRDefault="005449CB">
      <w:pPr>
        <w:rPr>
          <w:rFonts w:asciiTheme="minorHAnsi" w:hAnsiTheme="minorHAnsi"/>
        </w:rPr>
      </w:pPr>
    </w:p>
    <w:p w14:paraId="79B2CB77" w14:textId="77777777" w:rsidR="00DB73FA" w:rsidRPr="009B336E" w:rsidRDefault="00DB73FA">
      <w:pPr>
        <w:rPr>
          <w:rFonts w:asciiTheme="minorHAnsi" w:hAnsiTheme="minorHAnsi"/>
          <w:b/>
        </w:rPr>
      </w:pPr>
    </w:p>
    <w:p w14:paraId="79B2CB78" w14:textId="77777777" w:rsidR="00DB73FA" w:rsidRPr="009B336E" w:rsidRDefault="00DB73FA">
      <w:pPr>
        <w:spacing w:after="200" w:line="276" w:lineRule="auto"/>
        <w:rPr>
          <w:rFonts w:asciiTheme="minorHAnsi" w:hAnsiTheme="minorHAnsi"/>
          <w:b/>
        </w:rPr>
      </w:pPr>
      <w:r w:rsidRPr="009B336E">
        <w:rPr>
          <w:rFonts w:asciiTheme="minorHAnsi" w:hAnsiTheme="minorHAnsi"/>
          <w:b/>
        </w:rPr>
        <w:br w:type="page"/>
      </w:r>
    </w:p>
    <w:p w14:paraId="79B2CB79" w14:textId="77777777" w:rsidR="00884DF1" w:rsidRPr="009B336E" w:rsidRDefault="00DB73FA">
      <w:pPr>
        <w:rPr>
          <w:rFonts w:asciiTheme="minorHAnsi" w:hAnsiTheme="minorHAnsi"/>
          <w:b/>
        </w:rPr>
      </w:pPr>
      <w:r w:rsidRPr="009B336E">
        <w:rPr>
          <w:rFonts w:asciiTheme="minorHAnsi" w:hAnsiTheme="minorHAnsi"/>
          <w:b/>
        </w:rPr>
        <w:lastRenderedPageBreak/>
        <w:t>Attachm</w:t>
      </w:r>
      <w:r w:rsidR="00884DF1" w:rsidRPr="009B336E">
        <w:rPr>
          <w:rFonts w:asciiTheme="minorHAnsi" w:hAnsiTheme="minorHAnsi"/>
          <w:b/>
        </w:rPr>
        <w:t xml:space="preserve">ent A: North Carolina State Statutes – Enabling Legislation for Development Agreements </w:t>
      </w:r>
    </w:p>
    <w:p w14:paraId="79B2CB7A" w14:textId="77777777" w:rsidR="00884DF1" w:rsidRPr="009B336E" w:rsidRDefault="00884DF1">
      <w:pPr>
        <w:rPr>
          <w:rFonts w:asciiTheme="minorHAnsi" w:hAnsiTheme="minorHAnsi"/>
          <w:b/>
        </w:rPr>
      </w:pPr>
    </w:p>
    <w:p w14:paraId="79B2CB7B" w14:textId="77777777" w:rsidR="00884DF1" w:rsidRPr="009B336E" w:rsidRDefault="00884DF1" w:rsidP="00884DF1">
      <w:pPr>
        <w:jc w:val="center"/>
        <w:rPr>
          <w:rFonts w:asciiTheme="minorHAnsi" w:eastAsia="Times New Roman" w:hAnsiTheme="minorHAnsi"/>
          <w:color w:val="000000"/>
        </w:rPr>
      </w:pPr>
      <w:r w:rsidRPr="009B336E">
        <w:rPr>
          <w:rFonts w:asciiTheme="minorHAnsi" w:eastAsia="Times New Roman" w:hAnsiTheme="minorHAnsi"/>
          <w:color w:val="000000"/>
        </w:rPr>
        <w:t xml:space="preserve">Part 3D. </w:t>
      </w:r>
      <w:proofErr w:type="gramStart"/>
      <w:r w:rsidRPr="009B336E">
        <w:rPr>
          <w:rFonts w:asciiTheme="minorHAnsi" w:eastAsia="Times New Roman" w:hAnsiTheme="minorHAnsi"/>
          <w:color w:val="000000"/>
        </w:rPr>
        <w:t>Development Agreements.</w:t>
      </w:r>
      <w:proofErr w:type="gramEnd"/>
    </w:p>
    <w:p w14:paraId="79B2CB7C" w14:textId="77777777" w:rsidR="00884DF1" w:rsidRPr="009B336E" w:rsidRDefault="00884DF1" w:rsidP="00884DF1">
      <w:pPr>
        <w:ind w:left="1080" w:hanging="1080"/>
        <w:jc w:val="both"/>
        <w:rPr>
          <w:rFonts w:asciiTheme="minorHAnsi" w:eastAsia="Times New Roman" w:hAnsiTheme="minorHAnsi"/>
          <w:b/>
          <w:bCs/>
          <w:color w:val="000000"/>
        </w:rPr>
      </w:pPr>
      <w:proofErr w:type="gramStart"/>
      <w:r w:rsidRPr="009B336E">
        <w:rPr>
          <w:rFonts w:asciiTheme="minorHAnsi" w:eastAsia="Times New Roman" w:hAnsiTheme="minorHAnsi"/>
          <w:b/>
          <w:bCs/>
          <w:color w:val="000000"/>
        </w:rPr>
        <w:t>§ 160A</w:t>
      </w:r>
      <w:r w:rsidRPr="009B336E">
        <w:rPr>
          <w:rFonts w:asciiTheme="minorHAnsi" w:eastAsia="Times New Roman" w:hAnsiTheme="minorHAnsi"/>
          <w:b/>
          <w:bCs/>
          <w:color w:val="000000"/>
        </w:rPr>
        <w:noBreakHyphen/>
        <w:t>400.20.</w:t>
      </w:r>
      <w:proofErr w:type="gramEnd"/>
      <w:r w:rsidRPr="009B336E">
        <w:rPr>
          <w:rFonts w:asciiTheme="minorHAnsi" w:eastAsia="Times New Roman" w:hAnsiTheme="minorHAnsi"/>
          <w:b/>
          <w:bCs/>
          <w:color w:val="000000"/>
        </w:rPr>
        <w:t xml:space="preserve">  </w:t>
      </w:r>
      <w:proofErr w:type="gramStart"/>
      <w:r w:rsidRPr="009B336E">
        <w:rPr>
          <w:rFonts w:asciiTheme="minorHAnsi" w:eastAsia="Times New Roman" w:hAnsiTheme="minorHAnsi"/>
          <w:b/>
          <w:bCs/>
          <w:color w:val="000000"/>
        </w:rPr>
        <w:t>Authorization for development agreements.</w:t>
      </w:r>
      <w:proofErr w:type="gramEnd"/>
    </w:p>
    <w:p w14:paraId="79B2CB7D" w14:textId="77777777" w:rsidR="00884DF1" w:rsidRPr="009B336E" w:rsidRDefault="00884DF1" w:rsidP="00884DF1">
      <w:pPr>
        <w:ind w:firstLine="360"/>
        <w:jc w:val="both"/>
        <w:rPr>
          <w:rFonts w:asciiTheme="minorHAnsi" w:eastAsia="Times New Roman" w:hAnsiTheme="minorHAnsi"/>
          <w:color w:val="000000"/>
        </w:rPr>
      </w:pPr>
      <w:r w:rsidRPr="009B336E">
        <w:rPr>
          <w:rFonts w:asciiTheme="minorHAnsi" w:eastAsia="Times New Roman" w:hAnsiTheme="minorHAnsi"/>
          <w:color w:val="000000"/>
        </w:rPr>
        <w:t>(a)        The General Assembly finds:</w:t>
      </w:r>
    </w:p>
    <w:p w14:paraId="79B2CB7E" w14:textId="77777777" w:rsidR="00884DF1" w:rsidRPr="009B336E" w:rsidRDefault="00884DF1" w:rsidP="00884DF1">
      <w:pPr>
        <w:ind w:left="1800" w:hanging="720"/>
        <w:jc w:val="both"/>
        <w:rPr>
          <w:rFonts w:asciiTheme="minorHAnsi" w:eastAsia="Times New Roman" w:hAnsiTheme="minorHAnsi"/>
          <w:color w:val="000000"/>
        </w:rPr>
      </w:pPr>
      <w:r w:rsidRPr="009B336E">
        <w:rPr>
          <w:rFonts w:asciiTheme="minorHAnsi" w:eastAsia="Times New Roman" w:hAnsiTheme="minorHAnsi"/>
          <w:color w:val="000000"/>
        </w:rPr>
        <w:t>(1)        Large</w:t>
      </w:r>
      <w:r w:rsidRPr="009B336E">
        <w:rPr>
          <w:rFonts w:asciiTheme="minorHAnsi" w:eastAsia="Times New Roman" w:hAnsiTheme="minorHAnsi"/>
          <w:color w:val="000000"/>
        </w:rPr>
        <w:noBreakHyphen/>
        <w:t>scale development projects often occur in multiple phases extending over a period of years, requiring a long</w:t>
      </w:r>
      <w:r w:rsidRPr="009B336E">
        <w:rPr>
          <w:rFonts w:asciiTheme="minorHAnsi" w:eastAsia="Times New Roman" w:hAnsiTheme="minorHAnsi"/>
          <w:color w:val="000000"/>
        </w:rPr>
        <w:noBreakHyphen/>
        <w:t>term commitment of both public and private resources.</w:t>
      </w:r>
    </w:p>
    <w:p w14:paraId="79B2CB7F" w14:textId="77777777" w:rsidR="00884DF1" w:rsidRPr="009B336E" w:rsidRDefault="00884DF1" w:rsidP="00884DF1">
      <w:pPr>
        <w:ind w:left="1800" w:hanging="720"/>
        <w:jc w:val="both"/>
        <w:rPr>
          <w:rFonts w:asciiTheme="minorHAnsi" w:eastAsia="Times New Roman" w:hAnsiTheme="minorHAnsi"/>
          <w:color w:val="000000"/>
        </w:rPr>
      </w:pPr>
      <w:r w:rsidRPr="009B336E">
        <w:rPr>
          <w:rFonts w:asciiTheme="minorHAnsi" w:eastAsia="Times New Roman" w:hAnsiTheme="minorHAnsi"/>
          <w:color w:val="000000"/>
        </w:rPr>
        <w:t>(2)        Such large</w:t>
      </w:r>
      <w:r w:rsidRPr="009B336E">
        <w:rPr>
          <w:rFonts w:asciiTheme="minorHAnsi" w:eastAsia="Times New Roman" w:hAnsiTheme="minorHAnsi"/>
          <w:color w:val="000000"/>
        </w:rPr>
        <w:noBreakHyphen/>
        <w:t>scale developments often create potential community impacts and potential opportunities that are difficult or impossible to accommodate within traditional zoning processes.</w:t>
      </w:r>
    </w:p>
    <w:p w14:paraId="79B2CB80" w14:textId="77777777" w:rsidR="00884DF1" w:rsidRPr="009B336E" w:rsidRDefault="00884DF1" w:rsidP="00884DF1">
      <w:pPr>
        <w:ind w:left="1800" w:hanging="720"/>
        <w:jc w:val="both"/>
        <w:rPr>
          <w:rFonts w:asciiTheme="minorHAnsi" w:eastAsia="Times New Roman" w:hAnsiTheme="minorHAnsi"/>
          <w:color w:val="000000"/>
        </w:rPr>
      </w:pPr>
      <w:r w:rsidRPr="009B336E">
        <w:rPr>
          <w:rFonts w:asciiTheme="minorHAnsi" w:eastAsia="Times New Roman" w:hAnsiTheme="minorHAnsi"/>
          <w:color w:val="000000"/>
        </w:rPr>
        <w:t>(3)        Because of their scale and duration, such large</w:t>
      </w:r>
      <w:r w:rsidRPr="009B336E">
        <w:rPr>
          <w:rFonts w:asciiTheme="minorHAnsi" w:eastAsia="Times New Roman" w:hAnsiTheme="minorHAnsi"/>
          <w:color w:val="000000"/>
        </w:rPr>
        <w:noBreakHyphen/>
        <w:t>scale projects often require careful integration between public capital facilities planning, financing, and construction schedules and the phasing of the private development.</w:t>
      </w:r>
    </w:p>
    <w:p w14:paraId="79B2CB81" w14:textId="77777777" w:rsidR="00884DF1" w:rsidRPr="009B336E" w:rsidRDefault="00884DF1" w:rsidP="00884DF1">
      <w:pPr>
        <w:ind w:left="1800" w:hanging="720"/>
        <w:jc w:val="both"/>
        <w:rPr>
          <w:rFonts w:asciiTheme="minorHAnsi" w:eastAsia="Times New Roman" w:hAnsiTheme="minorHAnsi"/>
          <w:color w:val="000000"/>
        </w:rPr>
      </w:pPr>
      <w:r w:rsidRPr="009B336E">
        <w:rPr>
          <w:rFonts w:asciiTheme="minorHAnsi" w:eastAsia="Times New Roman" w:hAnsiTheme="minorHAnsi"/>
          <w:color w:val="000000"/>
        </w:rPr>
        <w:t>(4)        Because of their scale and duration, such large</w:t>
      </w:r>
      <w:r w:rsidRPr="009B336E">
        <w:rPr>
          <w:rFonts w:asciiTheme="minorHAnsi" w:eastAsia="Times New Roman" w:hAnsiTheme="minorHAnsi"/>
          <w:color w:val="000000"/>
        </w:rPr>
        <w:noBreakHyphen/>
        <w:t>scale projects involve substantial commitments of private capital by developers, which developers are usually unwilling to risk without sufficient assurances that development standards will remain stable through the extended period of the development.</w:t>
      </w:r>
    </w:p>
    <w:p w14:paraId="79B2CB82" w14:textId="77777777" w:rsidR="00884DF1" w:rsidRPr="009B336E" w:rsidRDefault="00884DF1" w:rsidP="00884DF1">
      <w:pPr>
        <w:ind w:left="1800" w:hanging="720"/>
        <w:jc w:val="both"/>
        <w:rPr>
          <w:rFonts w:asciiTheme="minorHAnsi" w:eastAsia="Times New Roman" w:hAnsiTheme="minorHAnsi"/>
          <w:color w:val="000000"/>
        </w:rPr>
      </w:pPr>
      <w:r w:rsidRPr="009B336E">
        <w:rPr>
          <w:rFonts w:asciiTheme="minorHAnsi" w:eastAsia="Times New Roman" w:hAnsiTheme="minorHAnsi"/>
          <w:color w:val="000000"/>
        </w:rPr>
        <w:t>(5)        Because of their size and duration, such developments often permit communities and developers to experiment with different or nontraditional types of development concepts and standards, while still managing impacts on the surrounding areas.</w:t>
      </w:r>
    </w:p>
    <w:p w14:paraId="79B2CB83" w14:textId="77777777" w:rsidR="00884DF1" w:rsidRPr="009B336E" w:rsidRDefault="00884DF1" w:rsidP="00884DF1">
      <w:pPr>
        <w:ind w:left="1800" w:hanging="720"/>
        <w:jc w:val="both"/>
        <w:rPr>
          <w:rFonts w:asciiTheme="minorHAnsi" w:eastAsia="Times New Roman" w:hAnsiTheme="minorHAnsi"/>
          <w:color w:val="000000"/>
        </w:rPr>
      </w:pPr>
      <w:r w:rsidRPr="009B336E">
        <w:rPr>
          <w:rFonts w:asciiTheme="minorHAnsi" w:eastAsia="Times New Roman" w:hAnsiTheme="minorHAnsi"/>
          <w:color w:val="000000"/>
        </w:rPr>
        <w:t>(6)        To better structure and manage development approvals for such large</w:t>
      </w:r>
      <w:r w:rsidRPr="009B336E">
        <w:rPr>
          <w:rFonts w:asciiTheme="minorHAnsi" w:eastAsia="Times New Roman" w:hAnsiTheme="minorHAnsi"/>
          <w:color w:val="000000"/>
        </w:rPr>
        <w:noBreakHyphen/>
        <w:t>scale developments and ensure their proper integration into local capital facilities programs, local governments need the flexibility in negotiating such developments.</w:t>
      </w:r>
    </w:p>
    <w:p w14:paraId="79B2CB84" w14:textId="77777777" w:rsidR="00884DF1" w:rsidRPr="009B336E" w:rsidRDefault="00884DF1" w:rsidP="00884DF1">
      <w:pPr>
        <w:ind w:firstLine="360"/>
        <w:jc w:val="both"/>
        <w:rPr>
          <w:rFonts w:asciiTheme="minorHAnsi" w:eastAsia="Times New Roman" w:hAnsiTheme="minorHAnsi"/>
          <w:color w:val="000000"/>
        </w:rPr>
      </w:pPr>
      <w:r w:rsidRPr="009B336E">
        <w:rPr>
          <w:rFonts w:asciiTheme="minorHAnsi" w:eastAsia="Times New Roman" w:hAnsiTheme="minorHAnsi"/>
          <w:color w:val="000000"/>
        </w:rPr>
        <w:t>(b)        Local governments and agencies may enter into development agreements with developers, subject to the procedures and requirements of this Part. In entering into such agreements, a local government may not exercise any authority or make any commitment not authorized by general or local act and may not impose any tax or fee not authorized by otherwise applicable law.</w:t>
      </w:r>
    </w:p>
    <w:p w14:paraId="79B2CB85" w14:textId="77777777" w:rsidR="00884DF1" w:rsidRPr="009B336E" w:rsidRDefault="00884DF1" w:rsidP="00884DF1">
      <w:pPr>
        <w:ind w:firstLine="360"/>
        <w:jc w:val="both"/>
        <w:rPr>
          <w:rFonts w:asciiTheme="minorHAnsi" w:eastAsia="Times New Roman" w:hAnsiTheme="minorHAnsi"/>
          <w:color w:val="000000"/>
        </w:rPr>
      </w:pPr>
      <w:r w:rsidRPr="009B336E">
        <w:rPr>
          <w:rFonts w:asciiTheme="minorHAnsi" w:eastAsia="Times New Roman" w:hAnsiTheme="minorHAnsi"/>
          <w:color w:val="000000"/>
        </w:rPr>
        <w:t>(c)        This Part is supplemental to the powers conferred upon local governments and does not preclude or supersede rights and obligations established pursuant to other law regarding building permits, site</w:t>
      </w:r>
      <w:r w:rsidRPr="009B336E">
        <w:rPr>
          <w:rFonts w:asciiTheme="minorHAnsi" w:eastAsia="Times New Roman" w:hAnsiTheme="minorHAnsi"/>
          <w:color w:val="000000"/>
        </w:rPr>
        <w:noBreakHyphen/>
        <w:t>specific development plans, phased development plans, or other provisions of law. </w:t>
      </w:r>
      <w:proofErr w:type="gramStart"/>
      <w:r w:rsidRPr="009B336E">
        <w:rPr>
          <w:rFonts w:asciiTheme="minorHAnsi" w:eastAsia="Times New Roman" w:hAnsiTheme="minorHAnsi"/>
          <w:color w:val="000000"/>
        </w:rPr>
        <w:t>(2005</w:t>
      </w:r>
      <w:r w:rsidRPr="009B336E">
        <w:rPr>
          <w:rFonts w:asciiTheme="minorHAnsi" w:eastAsia="Times New Roman" w:hAnsiTheme="minorHAnsi"/>
          <w:color w:val="000000"/>
        </w:rPr>
        <w:noBreakHyphen/>
        <w:t>426, s. 9(a).)</w:t>
      </w:r>
      <w:proofErr w:type="gramEnd"/>
    </w:p>
    <w:p w14:paraId="79B2CB86" w14:textId="77777777" w:rsidR="00884DF1" w:rsidRPr="009B336E" w:rsidRDefault="00884DF1" w:rsidP="00884DF1">
      <w:pPr>
        <w:rPr>
          <w:rFonts w:asciiTheme="minorHAnsi" w:eastAsia="Times New Roman" w:hAnsiTheme="minorHAnsi"/>
          <w:color w:val="000000"/>
        </w:rPr>
      </w:pPr>
      <w:r w:rsidRPr="009B336E">
        <w:rPr>
          <w:rFonts w:asciiTheme="minorHAnsi" w:eastAsia="Times New Roman" w:hAnsiTheme="minorHAnsi"/>
          <w:color w:val="000000"/>
        </w:rPr>
        <w:t> </w:t>
      </w:r>
    </w:p>
    <w:p w14:paraId="79B2CB87" w14:textId="77777777" w:rsidR="00884DF1" w:rsidRPr="009B336E" w:rsidRDefault="00884DF1" w:rsidP="00884DF1">
      <w:pPr>
        <w:ind w:left="1080" w:hanging="1080"/>
        <w:jc w:val="both"/>
        <w:rPr>
          <w:rFonts w:asciiTheme="minorHAnsi" w:eastAsia="Times New Roman" w:hAnsiTheme="minorHAnsi"/>
          <w:b/>
          <w:bCs/>
          <w:color w:val="000000"/>
        </w:rPr>
      </w:pPr>
      <w:proofErr w:type="gramStart"/>
      <w:r w:rsidRPr="009B336E">
        <w:rPr>
          <w:rFonts w:asciiTheme="minorHAnsi" w:eastAsia="Times New Roman" w:hAnsiTheme="minorHAnsi"/>
          <w:b/>
          <w:bCs/>
          <w:color w:val="000000"/>
        </w:rPr>
        <w:t>§ 160A</w:t>
      </w:r>
      <w:r w:rsidRPr="009B336E">
        <w:rPr>
          <w:rFonts w:asciiTheme="minorHAnsi" w:eastAsia="Times New Roman" w:hAnsiTheme="minorHAnsi"/>
          <w:b/>
          <w:bCs/>
          <w:color w:val="000000"/>
        </w:rPr>
        <w:noBreakHyphen/>
        <w:t>400.21.</w:t>
      </w:r>
      <w:proofErr w:type="gramEnd"/>
      <w:r w:rsidRPr="009B336E">
        <w:rPr>
          <w:rFonts w:asciiTheme="minorHAnsi" w:eastAsia="Times New Roman" w:hAnsiTheme="minorHAnsi"/>
          <w:b/>
          <w:bCs/>
          <w:color w:val="000000"/>
        </w:rPr>
        <w:t xml:space="preserve">  </w:t>
      </w:r>
      <w:proofErr w:type="gramStart"/>
      <w:r w:rsidRPr="009B336E">
        <w:rPr>
          <w:rFonts w:asciiTheme="minorHAnsi" w:eastAsia="Times New Roman" w:hAnsiTheme="minorHAnsi"/>
          <w:b/>
          <w:bCs/>
          <w:color w:val="000000"/>
        </w:rPr>
        <w:t>Definitions.</w:t>
      </w:r>
      <w:proofErr w:type="gramEnd"/>
    </w:p>
    <w:p w14:paraId="79B2CB88" w14:textId="77777777" w:rsidR="00884DF1" w:rsidRPr="009B336E" w:rsidRDefault="00884DF1" w:rsidP="00884DF1">
      <w:pPr>
        <w:ind w:firstLine="360"/>
        <w:jc w:val="both"/>
        <w:rPr>
          <w:rFonts w:asciiTheme="minorHAnsi" w:eastAsia="Times New Roman" w:hAnsiTheme="minorHAnsi"/>
          <w:color w:val="000000"/>
        </w:rPr>
      </w:pPr>
      <w:r w:rsidRPr="009B336E">
        <w:rPr>
          <w:rFonts w:asciiTheme="minorHAnsi" w:eastAsia="Times New Roman" w:hAnsiTheme="minorHAnsi"/>
          <w:color w:val="000000"/>
        </w:rPr>
        <w:t>The following definitions apply in this Part:</w:t>
      </w:r>
    </w:p>
    <w:p w14:paraId="79B2CB89" w14:textId="77777777" w:rsidR="00884DF1" w:rsidRPr="009B336E" w:rsidRDefault="00884DF1" w:rsidP="00884DF1">
      <w:pPr>
        <w:ind w:left="1800" w:hanging="720"/>
        <w:jc w:val="both"/>
        <w:rPr>
          <w:rFonts w:asciiTheme="minorHAnsi" w:eastAsia="Times New Roman" w:hAnsiTheme="minorHAnsi"/>
          <w:color w:val="000000"/>
        </w:rPr>
      </w:pPr>
      <w:r w:rsidRPr="009B336E">
        <w:rPr>
          <w:rFonts w:asciiTheme="minorHAnsi" w:eastAsia="Times New Roman" w:hAnsiTheme="minorHAnsi"/>
          <w:color w:val="000000"/>
        </w:rPr>
        <w:t>(1)        Comprehensive plan. – The comprehensive plan, land</w:t>
      </w:r>
      <w:r w:rsidRPr="009B336E">
        <w:rPr>
          <w:rFonts w:asciiTheme="minorHAnsi" w:eastAsia="Times New Roman" w:hAnsiTheme="minorHAnsi"/>
          <w:color w:val="000000"/>
        </w:rPr>
        <w:noBreakHyphen/>
        <w:t>use plan, small area plans, neighborhood plans, transportation plan, capital improvement plan, official map, and any other plans regarding land use and development that have been officially adopted by the governing board.</w:t>
      </w:r>
    </w:p>
    <w:p w14:paraId="79B2CB8A" w14:textId="77777777" w:rsidR="00884DF1" w:rsidRPr="009B336E" w:rsidRDefault="00884DF1" w:rsidP="00884DF1">
      <w:pPr>
        <w:ind w:left="1800" w:hanging="720"/>
        <w:jc w:val="both"/>
        <w:rPr>
          <w:rFonts w:asciiTheme="minorHAnsi" w:eastAsia="Times New Roman" w:hAnsiTheme="minorHAnsi"/>
          <w:color w:val="000000"/>
        </w:rPr>
      </w:pPr>
      <w:r w:rsidRPr="009B336E">
        <w:rPr>
          <w:rFonts w:asciiTheme="minorHAnsi" w:eastAsia="Times New Roman" w:hAnsiTheme="minorHAnsi"/>
          <w:color w:val="000000"/>
        </w:rPr>
        <w:lastRenderedPageBreak/>
        <w:t>(2)        Developer. – A person, including a governmental agency or redevelopment authority, who intends to undertake any development and who has a legal or equitable interest in the property to be developed.</w:t>
      </w:r>
    </w:p>
    <w:p w14:paraId="79B2CB8B" w14:textId="77777777" w:rsidR="00884DF1" w:rsidRPr="009B336E" w:rsidRDefault="00884DF1" w:rsidP="00884DF1">
      <w:pPr>
        <w:ind w:left="1800" w:hanging="720"/>
        <w:jc w:val="both"/>
        <w:rPr>
          <w:rFonts w:asciiTheme="minorHAnsi" w:eastAsia="Times New Roman" w:hAnsiTheme="minorHAnsi"/>
          <w:color w:val="000000"/>
        </w:rPr>
      </w:pPr>
      <w:r w:rsidRPr="009B336E">
        <w:rPr>
          <w:rFonts w:asciiTheme="minorHAnsi" w:eastAsia="Times New Roman" w:hAnsiTheme="minorHAnsi"/>
          <w:color w:val="000000"/>
        </w:rPr>
        <w:t xml:space="preserve">(3)        Development. – The planning for or carrying out of a building activity, the making of a material change in the use or appearance of any structure or property, or the dividing of land into two or more parcels. "Development", as designated in a law or development permit, includes the planning for and all other activity customarily associated with it unless otherwise specified. When appropriate to the context, "development" refers to the planning for or the act of developing or to the result of development. Reference to a specific operation is not intended to mean that the operation or activity, when part of other operations or </w:t>
      </w:r>
      <w:proofErr w:type="gramStart"/>
      <w:r w:rsidRPr="009B336E">
        <w:rPr>
          <w:rFonts w:asciiTheme="minorHAnsi" w:eastAsia="Times New Roman" w:hAnsiTheme="minorHAnsi"/>
          <w:color w:val="000000"/>
        </w:rPr>
        <w:t>activities,</w:t>
      </w:r>
      <w:proofErr w:type="gramEnd"/>
      <w:r w:rsidRPr="009B336E">
        <w:rPr>
          <w:rFonts w:asciiTheme="minorHAnsi" w:eastAsia="Times New Roman" w:hAnsiTheme="minorHAnsi"/>
          <w:color w:val="000000"/>
        </w:rPr>
        <w:t xml:space="preserve"> is not development. Reference to particular operations is not intended to limit the generality of this item.</w:t>
      </w:r>
    </w:p>
    <w:p w14:paraId="79B2CB8C" w14:textId="77777777" w:rsidR="00884DF1" w:rsidRPr="009B336E" w:rsidRDefault="00884DF1" w:rsidP="00884DF1">
      <w:pPr>
        <w:ind w:left="1800" w:hanging="720"/>
        <w:jc w:val="both"/>
        <w:rPr>
          <w:rFonts w:asciiTheme="minorHAnsi" w:eastAsia="Times New Roman" w:hAnsiTheme="minorHAnsi"/>
          <w:color w:val="000000"/>
        </w:rPr>
      </w:pPr>
      <w:r w:rsidRPr="009B336E">
        <w:rPr>
          <w:rFonts w:asciiTheme="minorHAnsi" w:eastAsia="Times New Roman" w:hAnsiTheme="minorHAnsi"/>
          <w:color w:val="000000"/>
        </w:rPr>
        <w:t xml:space="preserve">(4)        Development </w:t>
      </w:r>
      <w:proofErr w:type="gramStart"/>
      <w:r w:rsidRPr="009B336E">
        <w:rPr>
          <w:rFonts w:asciiTheme="minorHAnsi" w:eastAsia="Times New Roman" w:hAnsiTheme="minorHAnsi"/>
          <w:color w:val="000000"/>
        </w:rPr>
        <w:t>permit</w:t>
      </w:r>
      <w:proofErr w:type="gramEnd"/>
      <w:r w:rsidRPr="009B336E">
        <w:rPr>
          <w:rFonts w:asciiTheme="minorHAnsi" w:eastAsia="Times New Roman" w:hAnsiTheme="minorHAnsi"/>
          <w:color w:val="000000"/>
        </w:rPr>
        <w:t>. – A building permit, zoning permit, subdivision approval, special or conditional use permit, variance, or any other official action of local government having the effect of permitting the development of property.</w:t>
      </w:r>
    </w:p>
    <w:p w14:paraId="79B2CB8D" w14:textId="77777777" w:rsidR="00884DF1" w:rsidRPr="009B336E" w:rsidRDefault="00884DF1" w:rsidP="00884DF1">
      <w:pPr>
        <w:ind w:left="1800" w:hanging="720"/>
        <w:jc w:val="both"/>
        <w:rPr>
          <w:rFonts w:asciiTheme="minorHAnsi" w:eastAsia="Times New Roman" w:hAnsiTheme="minorHAnsi"/>
          <w:color w:val="000000"/>
        </w:rPr>
      </w:pPr>
      <w:r w:rsidRPr="009B336E">
        <w:rPr>
          <w:rFonts w:asciiTheme="minorHAnsi" w:eastAsia="Times New Roman" w:hAnsiTheme="minorHAnsi"/>
          <w:color w:val="000000"/>
        </w:rPr>
        <w:t>(5)        Governing body. – The city council of a municipality.</w:t>
      </w:r>
    </w:p>
    <w:p w14:paraId="79B2CB8E" w14:textId="77777777" w:rsidR="00884DF1" w:rsidRPr="009B336E" w:rsidRDefault="00884DF1" w:rsidP="00884DF1">
      <w:pPr>
        <w:ind w:left="1800" w:hanging="720"/>
        <w:jc w:val="both"/>
        <w:rPr>
          <w:rFonts w:asciiTheme="minorHAnsi" w:eastAsia="Times New Roman" w:hAnsiTheme="minorHAnsi"/>
          <w:color w:val="000000"/>
        </w:rPr>
      </w:pPr>
      <w:r w:rsidRPr="009B336E">
        <w:rPr>
          <w:rFonts w:asciiTheme="minorHAnsi" w:eastAsia="Times New Roman" w:hAnsiTheme="minorHAnsi"/>
          <w:color w:val="000000"/>
        </w:rPr>
        <w:t xml:space="preserve">(6)        Land development regulations. – Ordinances and regulations enacted by the appropriate governing body for the regulation of any aspect of development and </w:t>
      </w:r>
      <w:proofErr w:type="gramStart"/>
      <w:r w:rsidRPr="009B336E">
        <w:rPr>
          <w:rFonts w:asciiTheme="minorHAnsi" w:eastAsia="Times New Roman" w:hAnsiTheme="minorHAnsi"/>
          <w:color w:val="000000"/>
        </w:rPr>
        <w:t>includes</w:t>
      </w:r>
      <w:proofErr w:type="gramEnd"/>
      <w:r w:rsidRPr="009B336E">
        <w:rPr>
          <w:rFonts w:asciiTheme="minorHAnsi" w:eastAsia="Times New Roman" w:hAnsiTheme="minorHAnsi"/>
          <w:color w:val="000000"/>
        </w:rPr>
        <w:t xml:space="preserve"> zoning, subdivision, or any other land development ordinances.</w:t>
      </w:r>
    </w:p>
    <w:p w14:paraId="79B2CB8F" w14:textId="77777777" w:rsidR="00884DF1" w:rsidRPr="009B336E" w:rsidRDefault="00884DF1" w:rsidP="00884DF1">
      <w:pPr>
        <w:ind w:left="1800" w:hanging="720"/>
        <w:jc w:val="both"/>
        <w:rPr>
          <w:rFonts w:asciiTheme="minorHAnsi" w:eastAsia="Times New Roman" w:hAnsiTheme="minorHAnsi"/>
          <w:color w:val="000000"/>
        </w:rPr>
      </w:pPr>
      <w:r w:rsidRPr="009B336E">
        <w:rPr>
          <w:rFonts w:asciiTheme="minorHAnsi" w:eastAsia="Times New Roman" w:hAnsiTheme="minorHAnsi"/>
          <w:color w:val="000000"/>
        </w:rPr>
        <w:t xml:space="preserve">(7)        Laws. – All ordinances, resolutions, regulations, comprehensive plans, land development regulations, policies, and rules adopted by a local government affecting the development of property, and </w:t>
      </w:r>
      <w:proofErr w:type="gramStart"/>
      <w:r w:rsidRPr="009B336E">
        <w:rPr>
          <w:rFonts w:asciiTheme="minorHAnsi" w:eastAsia="Times New Roman" w:hAnsiTheme="minorHAnsi"/>
          <w:color w:val="000000"/>
        </w:rPr>
        <w:t>includes</w:t>
      </w:r>
      <w:proofErr w:type="gramEnd"/>
      <w:r w:rsidRPr="009B336E">
        <w:rPr>
          <w:rFonts w:asciiTheme="minorHAnsi" w:eastAsia="Times New Roman" w:hAnsiTheme="minorHAnsi"/>
          <w:color w:val="000000"/>
        </w:rPr>
        <w:t xml:space="preserve"> laws governing permitted uses of the property, density, design, and improvements.</w:t>
      </w:r>
    </w:p>
    <w:p w14:paraId="79B2CB90" w14:textId="77777777" w:rsidR="00884DF1" w:rsidRPr="009B336E" w:rsidRDefault="00884DF1" w:rsidP="00884DF1">
      <w:pPr>
        <w:ind w:left="1800" w:hanging="720"/>
        <w:jc w:val="both"/>
        <w:rPr>
          <w:rFonts w:asciiTheme="minorHAnsi" w:eastAsia="Times New Roman" w:hAnsiTheme="minorHAnsi"/>
          <w:color w:val="000000"/>
        </w:rPr>
      </w:pPr>
      <w:r w:rsidRPr="009B336E">
        <w:rPr>
          <w:rFonts w:asciiTheme="minorHAnsi" w:eastAsia="Times New Roman" w:hAnsiTheme="minorHAnsi"/>
          <w:color w:val="000000"/>
        </w:rPr>
        <w:t>(8)        Local government. – Any municipality that exercises regulatory authority over and grants development permits for land development or which provides public facilities.</w:t>
      </w:r>
    </w:p>
    <w:p w14:paraId="79B2CB91" w14:textId="77777777" w:rsidR="00884DF1" w:rsidRPr="009B336E" w:rsidRDefault="00884DF1" w:rsidP="00884DF1">
      <w:pPr>
        <w:ind w:left="1800" w:hanging="720"/>
        <w:jc w:val="both"/>
        <w:rPr>
          <w:rFonts w:asciiTheme="minorHAnsi" w:eastAsia="Times New Roman" w:hAnsiTheme="minorHAnsi"/>
          <w:color w:val="000000"/>
        </w:rPr>
      </w:pPr>
      <w:r w:rsidRPr="009B336E">
        <w:rPr>
          <w:rFonts w:asciiTheme="minorHAnsi" w:eastAsia="Times New Roman" w:hAnsiTheme="minorHAnsi"/>
          <w:color w:val="000000"/>
        </w:rPr>
        <w:t>(9)        Local planning board. – Any planning board established pursuant to G.S. 160A</w:t>
      </w:r>
      <w:r w:rsidRPr="009B336E">
        <w:rPr>
          <w:rFonts w:asciiTheme="minorHAnsi" w:eastAsia="Times New Roman" w:hAnsiTheme="minorHAnsi"/>
          <w:color w:val="000000"/>
        </w:rPr>
        <w:noBreakHyphen/>
        <w:t>361.</w:t>
      </w:r>
    </w:p>
    <w:p w14:paraId="79B2CB92" w14:textId="77777777" w:rsidR="00884DF1" w:rsidRPr="009B336E" w:rsidRDefault="00884DF1" w:rsidP="00884DF1">
      <w:pPr>
        <w:ind w:left="1800" w:hanging="720"/>
        <w:jc w:val="both"/>
        <w:rPr>
          <w:rFonts w:asciiTheme="minorHAnsi" w:eastAsia="Times New Roman" w:hAnsiTheme="minorHAnsi"/>
          <w:color w:val="000000"/>
        </w:rPr>
      </w:pPr>
      <w:r w:rsidRPr="009B336E">
        <w:rPr>
          <w:rFonts w:asciiTheme="minorHAnsi" w:eastAsia="Times New Roman" w:hAnsiTheme="minorHAnsi"/>
          <w:color w:val="000000"/>
        </w:rPr>
        <w:t>(10)      Person. – An individual, corporation, business or land trust, estate, trust, partnership, association, two or more persons having a joint or common interest, State agency, or any legal entity.</w:t>
      </w:r>
    </w:p>
    <w:p w14:paraId="79B2CB93" w14:textId="77777777" w:rsidR="00884DF1" w:rsidRPr="009B336E" w:rsidRDefault="00884DF1" w:rsidP="00884DF1">
      <w:pPr>
        <w:ind w:left="1800" w:hanging="720"/>
        <w:jc w:val="both"/>
        <w:rPr>
          <w:rFonts w:asciiTheme="minorHAnsi" w:eastAsia="Times New Roman" w:hAnsiTheme="minorHAnsi"/>
          <w:color w:val="000000"/>
        </w:rPr>
      </w:pPr>
      <w:r w:rsidRPr="009B336E">
        <w:rPr>
          <w:rFonts w:asciiTheme="minorHAnsi" w:eastAsia="Times New Roman" w:hAnsiTheme="minorHAnsi"/>
          <w:color w:val="000000"/>
        </w:rPr>
        <w:t>(11)      Property. – All real property subject to land</w:t>
      </w:r>
      <w:r w:rsidRPr="009B336E">
        <w:rPr>
          <w:rFonts w:asciiTheme="minorHAnsi" w:eastAsia="Times New Roman" w:hAnsiTheme="minorHAnsi"/>
          <w:color w:val="000000"/>
        </w:rPr>
        <w:noBreakHyphen/>
        <w:t>use regulation by a local government and includes any improvements or structures customarily regarded as a part of real property.</w:t>
      </w:r>
    </w:p>
    <w:p w14:paraId="79B2CB94" w14:textId="77777777" w:rsidR="00884DF1" w:rsidRPr="009B336E" w:rsidRDefault="00884DF1" w:rsidP="00884DF1">
      <w:pPr>
        <w:ind w:left="1800" w:hanging="720"/>
        <w:jc w:val="both"/>
        <w:rPr>
          <w:rFonts w:asciiTheme="minorHAnsi" w:eastAsia="Times New Roman" w:hAnsiTheme="minorHAnsi"/>
          <w:color w:val="000000"/>
        </w:rPr>
      </w:pPr>
      <w:r w:rsidRPr="009B336E">
        <w:rPr>
          <w:rFonts w:asciiTheme="minorHAnsi" w:eastAsia="Times New Roman" w:hAnsiTheme="minorHAnsi"/>
          <w:color w:val="000000"/>
        </w:rPr>
        <w:t>(12)      Public facilities. – Major capital improvements, including, but not limited to, transportation, sanitary sewer, solid waste, drainage, potable water, educational, parks and recreational, and health systems and facilities. </w:t>
      </w:r>
      <w:proofErr w:type="gramStart"/>
      <w:r w:rsidRPr="009B336E">
        <w:rPr>
          <w:rFonts w:asciiTheme="minorHAnsi" w:eastAsia="Times New Roman" w:hAnsiTheme="minorHAnsi"/>
          <w:color w:val="000000"/>
        </w:rPr>
        <w:t>(2005</w:t>
      </w:r>
      <w:r w:rsidRPr="009B336E">
        <w:rPr>
          <w:rFonts w:asciiTheme="minorHAnsi" w:eastAsia="Times New Roman" w:hAnsiTheme="minorHAnsi"/>
          <w:color w:val="000000"/>
        </w:rPr>
        <w:noBreakHyphen/>
        <w:t>426, s. 9(a).)</w:t>
      </w:r>
      <w:proofErr w:type="gramEnd"/>
    </w:p>
    <w:p w14:paraId="79B2CB95" w14:textId="77777777" w:rsidR="00884DF1" w:rsidRPr="009B336E" w:rsidRDefault="00884DF1" w:rsidP="00884DF1">
      <w:pPr>
        <w:rPr>
          <w:rFonts w:asciiTheme="minorHAnsi" w:eastAsia="Times New Roman" w:hAnsiTheme="minorHAnsi"/>
          <w:color w:val="000000"/>
        </w:rPr>
      </w:pPr>
      <w:r w:rsidRPr="009B336E">
        <w:rPr>
          <w:rFonts w:asciiTheme="minorHAnsi" w:eastAsia="Times New Roman" w:hAnsiTheme="minorHAnsi"/>
          <w:color w:val="000000"/>
        </w:rPr>
        <w:t> </w:t>
      </w:r>
    </w:p>
    <w:p w14:paraId="79B2CB96" w14:textId="77777777" w:rsidR="00884DF1" w:rsidRPr="009B336E" w:rsidRDefault="00884DF1" w:rsidP="00884DF1">
      <w:pPr>
        <w:ind w:left="1080" w:hanging="1080"/>
        <w:jc w:val="both"/>
        <w:rPr>
          <w:rFonts w:asciiTheme="minorHAnsi" w:eastAsia="Times New Roman" w:hAnsiTheme="minorHAnsi"/>
          <w:b/>
          <w:bCs/>
          <w:color w:val="000000"/>
        </w:rPr>
      </w:pPr>
      <w:proofErr w:type="gramStart"/>
      <w:r w:rsidRPr="009B336E">
        <w:rPr>
          <w:rFonts w:asciiTheme="minorHAnsi" w:eastAsia="Times New Roman" w:hAnsiTheme="minorHAnsi"/>
          <w:b/>
          <w:bCs/>
          <w:color w:val="000000"/>
        </w:rPr>
        <w:t>§ 160A</w:t>
      </w:r>
      <w:r w:rsidRPr="009B336E">
        <w:rPr>
          <w:rFonts w:asciiTheme="minorHAnsi" w:eastAsia="Times New Roman" w:hAnsiTheme="minorHAnsi"/>
          <w:b/>
          <w:bCs/>
          <w:color w:val="000000"/>
        </w:rPr>
        <w:noBreakHyphen/>
        <w:t>400.22.</w:t>
      </w:r>
      <w:proofErr w:type="gramEnd"/>
      <w:r w:rsidRPr="009B336E">
        <w:rPr>
          <w:rFonts w:asciiTheme="minorHAnsi" w:eastAsia="Times New Roman" w:hAnsiTheme="minorHAnsi"/>
          <w:b/>
          <w:bCs/>
          <w:color w:val="000000"/>
        </w:rPr>
        <w:t>  Local governments authorized to enter into development agreements; approval of governing body required.</w:t>
      </w:r>
    </w:p>
    <w:p w14:paraId="79B2CB97" w14:textId="77777777" w:rsidR="00884DF1" w:rsidRPr="009B336E" w:rsidRDefault="00884DF1" w:rsidP="00884DF1">
      <w:pPr>
        <w:ind w:firstLine="360"/>
        <w:jc w:val="both"/>
        <w:rPr>
          <w:rFonts w:asciiTheme="minorHAnsi" w:eastAsia="Times New Roman" w:hAnsiTheme="minorHAnsi"/>
          <w:color w:val="000000"/>
        </w:rPr>
      </w:pPr>
      <w:r w:rsidRPr="009B336E">
        <w:rPr>
          <w:rFonts w:asciiTheme="minorHAnsi" w:eastAsia="Times New Roman" w:hAnsiTheme="minorHAnsi"/>
          <w:color w:val="000000"/>
        </w:rPr>
        <w:lastRenderedPageBreak/>
        <w:t>A local government may establish procedures and requirements, as provided in this Part, to consider and enter into development agreements with developers. A development agreement must be approved by the governing body of a local government by ordinance. </w:t>
      </w:r>
      <w:proofErr w:type="gramStart"/>
      <w:r w:rsidRPr="009B336E">
        <w:rPr>
          <w:rFonts w:asciiTheme="minorHAnsi" w:eastAsia="Times New Roman" w:hAnsiTheme="minorHAnsi"/>
          <w:color w:val="000000"/>
        </w:rPr>
        <w:t>(2005</w:t>
      </w:r>
      <w:r w:rsidRPr="009B336E">
        <w:rPr>
          <w:rFonts w:asciiTheme="minorHAnsi" w:eastAsia="Times New Roman" w:hAnsiTheme="minorHAnsi"/>
          <w:color w:val="000000"/>
        </w:rPr>
        <w:noBreakHyphen/>
        <w:t>426, s. 9(a).)</w:t>
      </w:r>
      <w:proofErr w:type="gramEnd"/>
    </w:p>
    <w:p w14:paraId="79B2CB98" w14:textId="77777777" w:rsidR="00884DF1" w:rsidRPr="009B336E" w:rsidRDefault="00884DF1" w:rsidP="00884DF1">
      <w:pPr>
        <w:rPr>
          <w:rFonts w:asciiTheme="minorHAnsi" w:eastAsia="Times New Roman" w:hAnsiTheme="minorHAnsi"/>
          <w:color w:val="000000"/>
        </w:rPr>
      </w:pPr>
      <w:r w:rsidRPr="009B336E">
        <w:rPr>
          <w:rFonts w:asciiTheme="minorHAnsi" w:eastAsia="Times New Roman" w:hAnsiTheme="minorHAnsi"/>
          <w:color w:val="000000"/>
        </w:rPr>
        <w:t> </w:t>
      </w:r>
    </w:p>
    <w:p w14:paraId="79B2CB99" w14:textId="77777777" w:rsidR="00884DF1" w:rsidRPr="009B336E" w:rsidRDefault="00884DF1" w:rsidP="00884DF1">
      <w:pPr>
        <w:ind w:left="1080" w:hanging="1080"/>
        <w:jc w:val="both"/>
        <w:rPr>
          <w:rFonts w:asciiTheme="minorHAnsi" w:eastAsia="Times New Roman" w:hAnsiTheme="minorHAnsi"/>
          <w:b/>
          <w:bCs/>
          <w:color w:val="000000"/>
        </w:rPr>
      </w:pPr>
      <w:proofErr w:type="gramStart"/>
      <w:r w:rsidRPr="009B336E">
        <w:rPr>
          <w:rFonts w:asciiTheme="minorHAnsi" w:eastAsia="Times New Roman" w:hAnsiTheme="minorHAnsi"/>
          <w:b/>
          <w:bCs/>
          <w:color w:val="000000"/>
        </w:rPr>
        <w:t>§ 160A</w:t>
      </w:r>
      <w:r w:rsidRPr="009B336E">
        <w:rPr>
          <w:rFonts w:asciiTheme="minorHAnsi" w:eastAsia="Times New Roman" w:hAnsiTheme="minorHAnsi"/>
          <w:b/>
          <w:bCs/>
          <w:color w:val="000000"/>
        </w:rPr>
        <w:noBreakHyphen/>
        <w:t>400.23.</w:t>
      </w:r>
      <w:proofErr w:type="gramEnd"/>
      <w:r w:rsidRPr="009B336E">
        <w:rPr>
          <w:rFonts w:asciiTheme="minorHAnsi" w:eastAsia="Times New Roman" w:hAnsiTheme="minorHAnsi"/>
          <w:b/>
          <w:bCs/>
          <w:color w:val="000000"/>
        </w:rPr>
        <w:t>  Developed property must contain certain number of acres; permissible durations of agreements.</w:t>
      </w:r>
    </w:p>
    <w:p w14:paraId="79B2CB9A" w14:textId="77777777" w:rsidR="00884DF1" w:rsidRPr="009B336E" w:rsidRDefault="00884DF1" w:rsidP="00884DF1">
      <w:pPr>
        <w:ind w:firstLine="360"/>
        <w:jc w:val="both"/>
        <w:rPr>
          <w:rFonts w:asciiTheme="minorHAnsi" w:eastAsia="Times New Roman" w:hAnsiTheme="minorHAnsi"/>
          <w:color w:val="000000"/>
        </w:rPr>
      </w:pPr>
      <w:r w:rsidRPr="009B336E">
        <w:rPr>
          <w:rFonts w:asciiTheme="minorHAnsi" w:eastAsia="Times New Roman" w:hAnsiTheme="minorHAnsi"/>
          <w:color w:val="000000"/>
        </w:rPr>
        <w:t>A local government may enter into a development agreement with a developer for the development of property as provided in this Part, provided the property contains 25 acres or more of developable property (exclusive of wetlands, mandatory buffers, unbuildable slopes, and other portions of the property which may be precluded from development at the time of application). Development agreements shall be of a term specified in the agreement, provided they may not be for a term exceeding 20 years. </w:t>
      </w:r>
      <w:proofErr w:type="gramStart"/>
      <w:r w:rsidRPr="009B336E">
        <w:rPr>
          <w:rFonts w:asciiTheme="minorHAnsi" w:eastAsia="Times New Roman" w:hAnsiTheme="minorHAnsi"/>
          <w:color w:val="000000"/>
        </w:rPr>
        <w:t>(2005</w:t>
      </w:r>
      <w:r w:rsidRPr="009B336E">
        <w:rPr>
          <w:rFonts w:asciiTheme="minorHAnsi" w:eastAsia="Times New Roman" w:hAnsiTheme="minorHAnsi"/>
          <w:color w:val="000000"/>
        </w:rPr>
        <w:noBreakHyphen/>
        <w:t>426, s. 9(a).)</w:t>
      </w:r>
      <w:proofErr w:type="gramEnd"/>
    </w:p>
    <w:p w14:paraId="79B2CB9B" w14:textId="77777777" w:rsidR="00884DF1" w:rsidRPr="009B336E" w:rsidRDefault="00884DF1" w:rsidP="00884DF1">
      <w:pPr>
        <w:rPr>
          <w:rFonts w:asciiTheme="minorHAnsi" w:eastAsia="Times New Roman" w:hAnsiTheme="minorHAnsi"/>
          <w:color w:val="000000"/>
        </w:rPr>
      </w:pPr>
      <w:r w:rsidRPr="009B336E">
        <w:rPr>
          <w:rFonts w:asciiTheme="minorHAnsi" w:eastAsia="Times New Roman" w:hAnsiTheme="minorHAnsi"/>
          <w:color w:val="000000"/>
        </w:rPr>
        <w:t> </w:t>
      </w:r>
    </w:p>
    <w:p w14:paraId="79B2CB9C" w14:textId="77777777" w:rsidR="00884DF1" w:rsidRPr="009B336E" w:rsidRDefault="00884DF1" w:rsidP="00884DF1">
      <w:pPr>
        <w:ind w:left="1080" w:hanging="1080"/>
        <w:jc w:val="both"/>
        <w:rPr>
          <w:rFonts w:asciiTheme="minorHAnsi" w:eastAsia="Times New Roman" w:hAnsiTheme="minorHAnsi"/>
          <w:b/>
          <w:bCs/>
          <w:color w:val="000000"/>
        </w:rPr>
      </w:pPr>
      <w:proofErr w:type="gramStart"/>
      <w:r w:rsidRPr="009B336E">
        <w:rPr>
          <w:rFonts w:asciiTheme="minorHAnsi" w:eastAsia="Times New Roman" w:hAnsiTheme="minorHAnsi"/>
          <w:b/>
          <w:bCs/>
          <w:color w:val="000000"/>
        </w:rPr>
        <w:t>§ 160A</w:t>
      </w:r>
      <w:r w:rsidRPr="009B336E">
        <w:rPr>
          <w:rFonts w:asciiTheme="minorHAnsi" w:eastAsia="Times New Roman" w:hAnsiTheme="minorHAnsi"/>
          <w:b/>
          <w:bCs/>
          <w:color w:val="000000"/>
        </w:rPr>
        <w:noBreakHyphen/>
        <w:t>400.24.</w:t>
      </w:r>
      <w:proofErr w:type="gramEnd"/>
      <w:r w:rsidRPr="009B336E">
        <w:rPr>
          <w:rFonts w:asciiTheme="minorHAnsi" w:eastAsia="Times New Roman" w:hAnsiTheme="minorHAnsi"/>
          <w:b/>
          <w:bCs/>
          <w:color w:val="000000"/>
        </w:rPr>
        <w:t xml:space="preserve">  </w:t>
      </w:r>
      <w:proofErr w:type="gramStart"/>
      <w:r w:rsidRPr="009B336E">
        <w:rPr>
          <w:rFonts w:asciiTheme="minorHAnsi" w:eastAsia="Times New Roman" w:hAnsiTheme="minorHAnsi"/>
          <w:b/>
          <w:bCs/>
          <w:color w:val="000000"/>
        </w:rPr>
        <w:t>Public hearing.</w:t>
      </w:r>
      <w:proofErr w:type="gramEnd"/>
    </w:p>
    <w:p w14:paraId="79B2CB9D" w14:textId="77777777" w:rsidR="00884DF1" w:rsidRPr="009B336E" w:rsidRDefault="00884DF1" w:rsidP="00884DF1">
      <w:pPr>
        <w:ind w:firstLine="360"/>
        <w:jc w:val="both"/>
        <w:rPr>
          <w:rFonts w:asciiTheme="minorHAnsi" w:eastAsia="Times New Roman" w:hAnsiTheme="minorHAnsi"/>
          <w:color w:val="000000"/>
        </w:rPr>
      </w:pPr>
      <w:r w:rsidRPr="009B336E">
        <w:rPr>
          <w:rFonts w:asciiTheme="minorHAnsi" w:eastAsia="Times New Roman" w:hAnsiTheme="minorHAnsi"/>
          <w:color w:val="000000"/>
        </w:rPr>
        <w:t>Before entering into a development agreement, a local government shall conduct a public hearing on the proposed agreement following the procedures set forth in G.S. 160A</w:t>
      </w:r>
      <w:r w:rsidRPr="009B336E">
        <w:rPr>
          <w:rFonts w:asciiTheme="minorHAnsi" w:eastAsia="Times New Roman" w:hAnsiTheme="minorHAnsi"/>
          <w:color w:val="000000"/>
        </w:rPr>
        <w:noBreakHyphen/>
        <w:t>364 regarding zoning ordinance adoption or amendment. The notice for the public hearing must specify the location of the property subject to the development agreement, the development uses proposed on the property, and must specify a place where a copy of the proposed development agreement can be obtained. In the event that the development agreement provides that the local government shall provide certain public facilities, the development agreement shall provide that the delivery date of such public facilities will be tied to successful performance by the developer in implementing the proposed development (such as meeting defined completion percentages or other performance standards). </w:t>
      </w:r>
      <w:proofErr w:type="gramStart"/>
      <w:r w:rsidRPr="009B336E">
        <w:rPr>
          <w:rFonts w:asciiTheme="minorHAnsi" w:eastAsia="Times New Roman" w:hAnsiTheme="minorHAnsi"/>
          <w:color w:val="000000"/>
        </w:rPr>
        <w:t>(2005</w:t>
      </w:r>
      <w:r w:rsidRPr="009B336E">
        <w:rPr>
          <w:rFonts w:asciiTheme="minorHAnsi" w:eastAsia="Times New Roman" w:hAnsiTheme="minorHAnsi"/>
          <w:color w:val="000000"/>
        </w:rPr>
        <w:noBreakHyphen/>
        <w:t>426, s. 9(a).)</w:t>
      </w:r>
      <w:proofErr w:type="gramEnd"/>
    </w:p>
    <w:p w14:paraId="79B2CB9E" w14:textId="77777777" w:rsidR="00884DF1" w:rsidRPr="009B336E" w:rsidRDefault="00884DF1" w:rsidP="00884DF1">
      <w:pPr>
        <w:rPr>
          <w:rFonts w:asciiTheme="minorHAnsi" w:eastAsia="Times New Roman" w:hAnsiTheme="minorHAnsi"/>
          <w:color w:val="000000"/>
        </w:rPr>
      </w:pPr>
      <w:r w:rsidRPr="009B336E">
        <w:rPr>
          <w:rFonts w:asciiTheme="minorHAnsi" w:eastAsia="Times New Roman" w:hAnsiTheme="minorHAnsi"/>
          <w:color w:val="000000"/>
        </w:rPr>
        <w:t> </w:t>
      </w:r>
    </w:p>
    <w:p w14:paraId="79B2CB9F" w14:textId="77777777" w:rsidR="00884DF1" w:rsidRPr="009B336E" w:rsidRDefault="00884DF1" w:rsidP="00884DF1">
      <w:pPr>
        <w:ind w:left="1080" w:hanging="1080"/>
        <w:jc w:val="both"/>
        <w:rPr>
          <w:rFonts w:asciiTheme="minorHAnsi" w:eastAsia="Times New Roman" w:hAnsiTheme="minorHAnsi"/>
          <w:b/>
          <w:bCs/>
          <w:color w:val="000000"/>
        </w:rPr>
      </w:pPr>
      <w:proofErr w:type="gramStart"/>
      <w:r w:rsidRPr="009B336E">
        <w:rPr>
          <w:rFonts w:asciiTheme="minorHAnsi" w:eastAsia="Times New Roman" w:hAnsiTheme="minorHAnsi"/>
          <w:b/>
          <w:bCs/>
          <w:color w:val="000000"/>
        </w:rPr>
        <w:t>§ 160A</w:t>
      </w:r>
      <w:r w:rsidRPr="009B336E">
        <w:rPr>
          <w:rFonts w:asciiTheme="minorHAnsi" w:eastAsia="Times New Roman" w:hAnsiTheme="minorHAnsi"/>
          <w:b/>
          <w:bCs/>
          <w:color w:val="000000"/>
        </w:rPr>
        <w:noBreakHyphen/>
        <w:t>400.25.</w:t>
      </w:r>
      <w:proofErr w:type="gramEnd"/>
      <w:r w:rsidRPr="009B336E">
        <w:rPr>
          <w:rFonts w:asciiTheme="minorHAnsi" w:eastAsia="Times New Roman" w:hAnsiTheme="minorHAnsi"/>
          <w:b/>
          <w:bCs/>
          <w:color w:val="000000"/>
        </w:rPr>
        <w:t>  What development agreement must provide; what it may provide; major modification requires public notice and hearing.</w:t>
      </w:r>
    </w:p>
    <w:p w14:paraId="79B2CBA0" w14:textId="77777777" w:rsidR="00884DF1" w:rsidRPr="009B336E" w:rsidRDefault="00884DF1" w:rsidP="00884DF1">
      <w:pPr>
        <w:ind w:firstLine="360"/>
        <w:jc w:val="both"/>
        <w:rPr>
          <w:rFonts w:asciiTheme="minorHAnsi" w:eastAsia="Times New Roman" w:hAnsiTheme="minorHAnsi"/>
          <w:color w:val="000000"/>
        </w:rPr>
      </w:pPr>
      <w:r w:rsidRPr="009B336E">
        <w:rPr>
          <w:rFonts w:asciiTheme="minorHAnsi" w:eastAsia="Times New Roman" w:hAnsiTheme="minorHAnsi"/>
          <w:color w:val="000000"/>
        </w:rPr>
        <w:t>(a)        A development agreement shall at a minimum include all of the following:</w:t>
      </w:r>
    </w:p>
    <w:p w14:paraId="79B2CBA1" w14:textId="77777777" w:rsidR="00884DF1" w:rsidRPr="009B336E" w:rsidRDefault="00884DF1" w:rsidP="00884DF1">
      <w:pPr>
        <w:ind w:left="1800" w:hanging="720"/>
        <w:jc w:val="both"/>
        <w:rPr>
          <w:rFonts w:asciiTheme="minorHAnsi" w:eastAsia="Times New Roman" w:hAnsiTheme="minorHAnsi"/>
          <w:color w:val="000000"/>
        </w:rPr>
      </w:pPr>
      <w:r w:rsidRPr="009B336E">
        <w:rPr>
          <w:rFonts w:asciiTheme="minorHAnsi" w:eastAsia="Times New Roman" w:hAnsiTheme="minorHAnsi"/>
          <w:color w:val="000000"/>
        </w:rPr>
        <w:t>(1)        A legal description of the property subject to the agreement and the names of its legal and equitable property owners.</w:t>
      </w:r>
    </w:p>
    <w:p w14:paraId="79B2CBA2" w14:textId="77777777" w:rsidR="00884DF1" w:rsidRPr="009B336E" w:rsidRDefault="00884DF1" w:rsidP="00884DF1">
      <w:pPr>
        <w:ind w:left="1800" w:hanging="720"/>
        <w:jc w:val="both"/>
        <w:rPr>
          <w:rFonts w:asciiTheme="minorHAnsi" w:eastAsia="Times New Roman" w:hAnsiTheme="minorHAnsi"/>
          <w:color w:val="000000"/>
        </w:rPr>
      </w:pPr>
      <w:r w:rsidRPr="009B336E">
        <w:rPr>
          <w:rFonts w:asciiTheme="minorHAnsi" w:eastAsia="Times New Roman" w:hAnsiTheme="minorHAnsi"/>
          <w:color w:val="000000"/>
        </w:rPr>
        <w:t>(2)        The duration of the agreement. However, the parties are not precluded from entering into subsequent development agreements that may extend the original duration period.</w:t>
      </w:r>
    </w:p>
    <w:p w14:paraId="79B2CBA3" w14:textId="77777777" w:rsidR="00884DF1" w:rsidRPr="009B336E" w:rsidRDefault="00884DF1" w:rsidP="00884DF1">
      <w:pPr>
        <w:ind w:left="1800" w:hanging="720"/>
        <w:jc w:val="both"/>
        <w:rPr>
          <w:rFonts w:asciiTheme="minorHAnsi" w:eastAsia="Times New Roman" w:hAnsiTheme="minorHAnsi"/>
          <w:color w:val="000000"/>
        </w:rPr>
      </w:pPr>
      <w:r w:rsidRPr="009B336E">
        <w:rPr>
          <w:rFonts w:asciiTheme="minorHAnsi" w:eastAsia="Times New Roman" w:hAnsiTheme="minorHAnsi"/>
          <w:color w:val="000000"/>
        </w:rPr>
        <w:t>(3)        The development uses permitted on the property, including population densities and building types, intensities, placement on the site, and design.</w:t>
      </w:r>
    </w:p>
    <w:p w14:paraId="79B2CBA4" w14:textId="77777777" w:rsidR="00884DF1" w:rsidRPr="009B336E" w:rsidRDefault="00884DF1" w:rsidP="00884DF1">
      <w:pPr>
        <w:ind w:left="1800" w:hanging="720"/>
        <w:jc w:val="both"/>
        <w:rPr>
          <w:rFonts w:asciiTheme="minorHAnsi" w:eastAsia="Times New Roman" w:hAnsiTheme="minorHAnsi"/>
          <w:color w:val="000000"/>
        </w:rPr>
      </w:pPr>
      <w:r w:rsidRPr="009B336E">
        <w:rPr>
          <w:rFonts w:asciiTheme="minorHAnsi" w:eastAsia="Times New Roman" w:hAnsiTheme="minorHAnsi"/>
          <w:color w:val="000000"/>
        </w:rPr>
        <w:t>(4)        A description of public facilities that will service the development, including who provides the facilities, the date any new public facilities, if needed, will be constructed, and a schedule to assure public facilities are available concurrent with the impacts of the development.</w:t>
      </w:r>
    </w:p>
    <w:p w14:paraId="79B2CBA5" w14:textId="77777777" w:rsidR="00884DF1" w:rsidRPr="009B336E" w:rsidRDefault="00884DF1" w:rsidP="00884DF1">
      <w:pPr>
        <w:ind w:left="1800" w:hanging="720"/>
        <w:jc w:val="both"/>
        <w:rPr>
          <w:rFonts w:asciiTheme="minorHAnsi" w:eastAsia="Times New Roman" w:hAnsiTheme="minorHAnsi"/>
          <w:color w:val="000000"/>
        </w:rPr>
      </w:pPr>
      <w:r w:rsidRPr="009B336E">
        <w:rPr>
          <w:rFonts w:asciiTheme="minorHAnsi" w:eastAsia="Times New Roman" w:hAnsiTheme="minorHAnsi"/>
          <w:color w:val="000000"/>
        </w:rPr>
        <w:t>(5)        A description, where appropriate, of any reservation or dedication of land for public purposes and any provisions to protect environmentally sensitive property.</w:t>
      </w:r>
    </w:p>
    <w:p w14:paraId="79B2CBA6" w14:textId="77777777" w:rsidR="00884DF1" w:rsidRPr="009B336E" w:rsidRDefault="00884DF1" w:rsidP="00884DF1">
      <w:pPr>
        <w:ind w:left="1800" w:hanging="720"/>
        <w:jc w:val="both"/>
        <w:rPr>
          <w:rFonts w:asciiTheme="minorHAnsi" w:eastAsia="Times New Roman" w:hAnsiTheme="minorHAnsi"/>
          <w:color w:val="000000"/>
        </w:rPr>
      </w:pPr>
      <w:r w:rsidRPr="009B336E">
        <w:rPr>
          <w:rFonts w:asciiTheme="minorHAnsi" w:eastAsia="Times New Roman" w:hAnsiTheme="minorHAnsi"/>
          <w:color w:val="000000"/>
        </w:rPr>
        <w:lastRenderedPageBreak/>
        <w:t>(6)        A description of all local development permits approved or needed to be approved for the development of the property together with a statement indicating that the failure of the agreement to address a particular permit, condition, term, or restriction does not relieve the developer of the necessity of complying with the law governing their permitting requirements, conditions, terms, or restrictions.</w:t>
      </w:r>
    </w:p>
    <w:p w14:paraId="79B2CBA7" w14:textId="77777777" w:rsidR="00884DF1" w:rsidRPr="009B336E" w:rsidRDefault="00884DF1" w:rsidP="00884DF1">
      <w:pPr>
        <w:ind w:left="1800" w:hanging="720"/>
        <w:jc w:val="both"/>
        <w:rPr>
          <w:rFonts w:asciiTheme="minorHAnsi" w:eastAsia="Times New Roman" w:hAnsiTheme="minorHAnsi"/>
          <w:color w:val="000000"/>
        </w:rPr>
      </w:pPr>
      <w:r w:rsidRPr="009B336E">
        <w:rPr>
          <w:rFonts w:asciiTheme="minorHAnsi" w:eastAsia="Times New Roman" w:hAnsiTheme="minorHAnsi"/>
          <w:color w:val="000000"/>
        </w:rPr>
        <w:t>(7)        A description of any conditions, terms, restrictions, or other requirements determined to be necessary by the local government for the public health, safety, or welfare of its citizens.</w:t>
      </w:r>
    </w:p>
    <w:p w14:paraId="79B2CBA8" w14:textId="77777777" w:rsidR="00884DF1" w:rsidRPr="009B336E" w:rsidRDefault="00884DF1" w:rsidP="00884DF1">
      <w:pPr>
        <w:ind w:left="1800" w:hanging="720"/>
        <w:jc w:val="both"/>
        <w:rPr>
          <w:rFonts w:asciiTheme="minorHAnsi" w:eastAsia="Times New Roman" w:hAnsiTheme="minorHAnsi"/>
          <w:color w:val="000000"/>
        </w:rPr>
      </w:pPr>
      <w:r w:rsidRPr="009B336E">
        <w:rPr>
          <w:rFonts w:asciiTheme="minorHAnsi" w:eastAsia="Times New Roman" w:hAnsiTheme="minorHAnsi"/>
          <w:color w:val="000000"/>
        </w:rPr>
        <w:t>(8)        A description, where appropriate, of any provisions for the preservation and restoration of historic structures.</w:t>
      </w:r>
    </w:p>
    <w:p w14:paraId="79B2CBA9" w14:textId="77777777" w:rsidR="00884DF1" w:rsidRPr="009B336E" w:rsidRDefault="00884DF1" w:rsidP="00884DF1">
      <w:pPr>
        <w:ind w:firstLine="360"/>
        <w:jc w:val="both"/>
        <w:rPr>
          <w:rFonts w:asciiTheme="minorHAnsi" w:eastAsia="Times New Roman" w:hAnsiTheme="minorHAnsi"/>
          <w:color w:val="000000"/>
        </w:rPr>
      </w:pPr>
      <w:r w:rsidRPr="009B336E">
        <w:rPr>
          <w:rFonts w:asciiTheme="minorHAnsi" w:eastAsia="Times New Roman" w:hAnsiTheme="minorHAnsi"/>
          <w:color w:val="000000"/>
        </w:rPr>
        <w:t>(b)        A development agreement may provide that the entire development or any phase of it be commenced or completed within a specified period of time. The development agreement must provide a development schedule, including commencement dates and interim completion dates at no greater than five</w:t>
      </w:r>
      <w:r w:rsidRPr="009B336E">
        <w:rPr>
          <w:rFonts w:asciiTheme="minorHAnsi" w:eastAsia="Times New Roman" w:hAnsiTheme="minorHAnsi"/>
          <w:color w:val="000000"/>
        </w:rPr>
        <w:noBreakHyphen/>
        <w:t>year intervals; provided, however, the failure to meet a commencement or completion date shall not, in and of itself, constitute a material breach of the development agreement pursuant to G.S. 160A</w:t>
      </w:r>
      <w:r w:rsidRPr="009B336E">
        <w:rPr>
          <w:rFonts w:asciiTheme="minorHAnsi" w:eastAsia="Times New Roman" w:hAnsiTheme="minorHAnsi"/>
          <w:color w:val="000000"/>
        </w:rPr>
        <w:noBreakHyphen/>
        <w:t>400.27 but must be judged based upon the totality of the circumstances. The development agreement may include other defined performance standards to be met by the developer. The developer may request a modification in the dates as set forth in the agreement. Consideration of a proposed major modification of the agreement shall follow the same procedures as required for initial approval of a development agreement.</w:t>
      </w:r>
    </w:p>
    <w:p w14:paraId="79B2CBAA" w14:textId="77777777" w:rsidR="00884DF1" w:rsidRPr="009B336E" w:rsidRDefault="00884DF1" w:rsidP="00884DF1">
      <w:pPr>
        <w:ind w:firstLine="360"/>
        <w:jc w:val="both"/>
        <w:rPr>
          <w:rFonts w:asciiTheme="minorHAnsi" w:eastAsia="Times New Roman" w:hAnsiTheme="minorHAnsi"/>
          <w:color w:val="000000"/>
        </w:rPr>
      </w:pPr>
      <w:r w:rsidRPr="009B336E">
        <w:rPr>
          <w:rFonts w:asciiTheme="minorHAnsi" w:eastAsia="Times New Roman" w:hAnsiTheme="minorHAnsi"/>
          <w:color w:val="000000"/>
        </w:rPr>
        <w:t>(c)        If more than one local government is made party to an agreement, the agreement must specify which local government is responsible for the overall administration of the development agreement.</w:t>
      </w:r>
    </w:p>
    <w:p w14:paraId="79B2CBAB" w14:textId="77777777" w:rsidR="00884DF1" w:rsidRPr="009B336E" w:rsidRDefault="00884DF1" w:rsidP="00884DF1">
      <w:pPr>
        <w:ind w:firstLine="360"/>
        <w:jc w:val="both"/>
        <w:rPr>
          <w:rFonts w:asciiTheme="minorHAnsi" w:eastAsia="Times New Roman" w:hAnsiTheme="minorHAnsi"/>
          <w:color w:val="000000"/>
        </w:rPr>
      </w:pPr>
      <w:r w:rsidRPr="009B336E">
        <w:rPr>
          <w:rFonts w:asciiTheme="minorHAnsi" w:eastAsia="Times New Roman" w:hAnsiTheme="minorHAnsi"/>
          <w:color w:val="000000"/>
        </w:rPr>
        <w:t>(d)       The development agreement also may cover any other matter not inconsistent with this Part. </w:t>
      </w:r>
      <w:proofErr w:type="gramStart"/>
      <w:r w:rsidRPr="009B336E">
        <w:rPr>
          <w:rFonts w:asciiTheme="minorHAnsi" w:eastAsia="Times New Roman" w:hAnsiTheme="minorHAnsi"/>
          <w:color w:val="000000"/>
        </w:rPr>
        <w:t>(2005</w:t>
      </w:r>
      <w:r w:rsidRPr="009B336E">
        <w:rPr>
          <w:rFonts w:asciiTheme="minorHAnsi" w:eastAsia="Times New Roman" w:hAnsiTheme="minorHAnsi"/>
          <w:color w:val="000000"/>
        </w:rPr>
        <w:noBreakHyphen/>
        <w:t>426, s. 9(a).)</w:t>
      </w:r>
      <w:proofErr w:type="gramEnd"/>
    </w:p>
    <w:p w14:paraId="79B2CBAC" w14:textId="77777777" w:rsidR="00884DF1" w:rsidRPr="009B336E" w:rsidRDefault="00884DF1" w:rsidP="00884DF1">
      <w:pPr>
        <w:rPr>
          <w:rFonts w:asciiTheme="minorHAnsi" w:eastAsia="Times New Roman" w:hAnsiTheme="minorHAnsi"/>
          <w:color w:val="000000"/>
        </w:rPr>
      </w:pPr>
      <w:r w:rsidRPr="009B336E">
        <w:rPr>
          <w:rFonts w:asciiTheme="minorHAnsi" w:eastAsia="Times New Roman" w:hAnsiTheme="minorHAnsi"/>
          <w:color w:val="000000"/>
        </w:rPr>
        <w:t> </w:t>
      </w:r>
    </w:p>
    <w:p w14:paraId="79B2CBAD" w14:textId="77777777" w:rsidR="00884DF1" w:rsidRPr="009B336E" w:rsidRDefault="00884DF1" w:rsidP="00884DF1">
      <w:pPr>
        <w:ind w:left="1080" w:hanging="1080"/>
        <w:jc w:val="both"/>
        <w:rPr>
          <w:rFonts w:asciiTheme="minorHAnsi" w:eastAsia="Times New Roman" w:hAnsiTheme="minorHAnsi"/>
          <w:b/>
          <w:bCs/>
          <w:color w:val="000000"/>
        </w:rPr>
      </w:pPr>
      <w:proofErr w:type="gramStart"/>
      <w:r w:rsidRPr="009B336E">
        <w:rPr>
          <w:rFonts w:asciiTheme="minorHAnsi" w:eastAsia="Times New Roman" w:hAnsiTheme="minorHAnsi"/>
          <w:b/>
          <w:bCs/>
          <w:color w:val="000000"/>
        </w:rPr>
        <w:t>§ 160A</w:t>
      </w:r>
      <w:r w:rsidRPr="009B336E">
        <w:rPr>
          <w:rFonts w:asciiTheme="minorHAnsi" w:eastAsia="Times New Roman" w:hAnsiTheme="minorHAnsi"/>
          <w:b/>
          <w:bCs/>
          <w:color w:val="000000"/>
        </w:rPr>
        <w:noBreakHyphen/>
        <w:t>400.26.</w:t>
      </w:r>
      <w:proofErr w:type="gramEnd"/>
      <w:r w:rsidRPr="009B336E">
        <w:rPr>
          <w:rFonts w:asciiTheme="minorHAnsi" w:eastAsia="Times New Roman" w:hAnsiTheme="minorHAnsi"/>
          <w:b/>
          <w:bCs/>
          <w:color w:val="000000"/>
        </w:rPr>
        <w:t>  Law in effect at time of agreement governs development; exceptions.</w:t>
      </w:r>
    </w:p>
    <w:p w14:paraId="79B2CBAE" w14:textId="77777777" w:rsidR="00884DF1" w:rsidRPr="009B336E" w:rsidRDefault="00884DF1" w:rsidP="00884DF1">
      <w:pPr>
        <w:ind w:firstLine="360"/>
        <w:jc w:val="both"/>
        <w:rPr>
          <w:rFonts w:asciiTheme="minorHAnsi" w:eastAsia="Times New Roman" w:hAnsiTheme="minorHAnsi"/>
          <w:color w:val="000000"/>
        </w:rPr>
      </w:pPr>
      <w:r w:rsidRPr="009B336E">
        <w:rPr>
          <w:rFonts w:asciiTheme="minorHAnsi" w:eastAsia="Times New Roman" w:hAnsiTheme="minorHAnsi"/>
          <w:color w:val="000000"/>
        </w:rPr>
        <w:t>(a)        Unless the development agreement specifically provides for the application of subsequently enacted laws, the laws applicable to development of the property subject to a development agreement are those in force at the time of execution of the agreement.</w:t>
      </w:r>
    </w:p>
    <w:p w14:paraId="79B2CBAF" w14:textId="77777777" w:rsidR="00884DF1" w:rsidRPr="009B336E" w:rsidRDefault="00884DF1" w:rsidP="00884DF1">
      <w:pPr>
        <w:ind w:firstLine="360"/>
        <w:jc w:val="both"/>
        <w:rPr>
          <w:rFonts w:asciiTheme="minorHAnsi" w:eastAsia="Times New Roman" w:hAnsiTheme="minorHAnsi"/>
          <w:color w:val="000000"/>
        </w:rPr>
      </w:pPr>
      <w:r w:rsidRPr="009B336E">
        <w:rPr>
          <w:rFonts w:asciiTheme="minorHAnsi" w:eastAsia="Times New Roman" w:hAnsiTheme="minorHAnsi"/>
          <w:color w:val="000000"/>
        </w:rPr>
        <w:t>(b)        Except for grounds specified in G.S. 160A</w:t>
      </w:r>
      <w:r w:rsidRPr="009B336E">
        <w:rPr>
          <w:rFonts w:asciiTheme="minorHAnsi" w:eastAsia="Times New Roman" w:hAnsiTheme="minorHAnsi"/>
          <w:color w:val="000000"/>
        </w:rPr>
        <w:noBreakHyphen/>
      </w:r>
      <w:proofErr w:type="gramStart"/>
      <w:r w:rsidRPr="009B336E">
        <w:rPr>
          <w:rFonts w:asciiTheme="minorHAnsi" w:eastAsia="Times New Roman" w:hAnsiTheme="minorHAnsi"/>
          <w:color w:val="000000"/>
        </w:rPr>
        <w:t>385.1(</w:t>
      </w:r>
      <w:proofErr w:type="gramEnd"/>
      <w:r w:rsidRPr="009B336E">
        <w:rPr>
          <w:rFonts w:asciiTheme="minorHAnsi" w:eastAsia="Times New Roman" w:hAnsiTheme="minorHAnsi"/>
          <w:color w:val="000000"/>
        </w:rPr>
        <w:t>e), a local government may not apply subsequently adopted ordinances or development policies to a development that is subject to a development agreement.</w:t>
      </w:r>
    </w:p>
    <w:p w14:paraId="79B2CBB0" w14:textId="77777777" w:rsidR="00884DF1" w:rsidRPr="009B336E" w:rsidRDefault="00884DF1" w:rsidP="00884DF1">
      <w:pPr>
        <w:ind w:firstLine="360"/>
        <w:jc w:val="both"/>
        <w:rPr>
          <w:rFonts w:asciiTheme="minorHAnsi" w:eastAsia="Times New Roman" w:hAnsiTheme="minorHAnsi"/>
          <w:color w:val="000000"/>
        </w:rPr>
      </w:pPr>
      <w:r w:rsidRPr="009B336E">
        <w:rPr>
          <w:rFonts w:asciiTheme="minorHAnsi" w:eastAsia="Times New Roman" w:hAnsiTheme="minorHAnsi"/>
          <w:color w:val="000000"/>
        </w:rPr>
        <w:t>(c)        In the event State or federal law is changed after a development agreement has been entered into and the change prevents or precludes compliance with one or more provisions of the development agreement, the local government may modify the affected provisions, upon a finding that the change in State or federal law has a fundamental effect on the development agreement, by ordinance after notice and a hearing.</w:t>
      </w:r>
    </w:p>
    <w:p w14:paraId="79B2CBB1" w14:textId="77777777" w:rsidR="00884DF1" w:rsidRPr="009B336E" w:rsidRDefault="00884DF1" w:rsidP="00884DF1">
      <w:pPr>
        <w:ind w:firstLine="360"/>
        <w:jc w:val="both"/>
        <w:rPr>
          <w:rFonts w:asciiTheme="minorHAnsi" w:eastAsia="Times New Roman" w:hAnsiTheme="minorHAnsi"/>
          <w:color w:val="000000"/>
        </w:rPr>
      </w:pPr>
      <w:r w:rsidRPr="009B336E">
        <w:rPr>
          <w:rFonts w:asciiTheme="minorHAnsi" w:eastAsia="Times New Roman" w:hAnsiTheme="minorHAnsi"/>
          <w:color w:val="000000"/>
        </w:rPr>
        <w:t>(d)       This section does not abrogate any rights preserved by G.S. 160A</w:t>
      </w:r>
      <w:r w:rsidRPr="009B336E">
        <w:rPr>
          <w:rFonts w:asciiTheme="minorHAnsi" w:eastAsia="Times New Roman" w:hAnsiTheme="minorHAnsi"/>
          <w:color w:val="000000"/>
        </w:rPr>
        <w:noBreakHyphen/>
        <w:t>385 or G.S. 160A</w:t>
      </w:r>
      <w:r w:rsidRPr="009B336E">
        <w:rPr>
          <w:rFonts w:asciiTheme="minorHAnsi" w:eastAsia="Times New Roman" w:hAnsiTheme="minorHAnsi"/>
          <w:color w:val="000000"/>
        </w:rPr>
        <w:noBreakHyphen/>
        <w:t>385.1, or that may vest pursuant to common law or otherwise in the absence of a development agreement</w:t>
      </w:r>
      <w:proofErr w:type="gramStart"/>
      <w:r w:rsidRPr="009B336E">
        <w:rPr>
          <w:rFonts w:asciiTheme="minorHAnsi" w:eastAsia="Times New Roman" w:hAnsiTheme="minorHAnsi"/>
          <w:color w:val="000000"/>
        </w:rPr>
        <w:t>.(</w:t>
      </w:r>
      <w:proofErr w:type="gramEnd"/>
      <w:r w:rsidRPr="009B336E">
        <w:rPr>
          <w:rFonts w:asciiTheme="minorHAnsi" w:eastAsia="Times New Roman" w:hAnsiTheme="minorHAnsi"/>
          <w:color w:val="000000"/>
        </w:rPr>
        <w:t>2005</w:t>
      </w:r>
      <w:r w:rsidRPr="009B336E">
        <w:rPr>
          <w:rFonts w:asciiTheme="minorHAnsi" w:eastAsia="Times New Roman" w:hAnsiTheme="minorHAnsi"/>
          <w:color w:val="000000"/>
        </w:rPr>
        <w:noBreakHyphen/>
        <w:t>426, s. 9(a).)</w:t>
      </w:r>
    </w:p>
    <w:p w14:paraId="79B2CBB2" w14:textId="77777777" w:rsidR="00884DF1" w:rsidRPr="009B336E" w:rsidRDefault="00884DF1" w:rsidP="00884DF1">
      <w:pPr>
        <w:rPr>
          <w:rFonts w:asciiTheme="minorHAnsi" w:eastAsia="Times New Roman" w:hAnsiTheme="minorHAnsi"/>
          <w:color w:val="000000"/>
        </w:rPr>
      </w:pPr>
      <w:r w:rsidRPr="009B336E">
        <w:rPr>
          <w:rFonts w:asciiTheme="minorHAnsi" w:eastAsia="Times New Roman" w:hAnsiTheme="minorHAnsi"/>
          <w:color w:val="000000"/>
        </w:rPr>
        <w:t> </w:t>
      </w:r>
    </w:p>
    <w:p w14:paraId="79B2CBB3" w14:textId="77777777" w:rsidR="00884DF1" w:rsidRPr="009B336E" w:rsidRDefault="00884DF1" w:rsidP="00884DF1">
      <w:pPr>
        <w:ind w:left="1080" w:hanging="1080"/>
        <w:jc w:val="both"/>
        <w:rPr>
          <w:rFonts w:asciiTheme="minorHAnsi" w:eastAsia="Times New Roman" w:hAnsiTheme="minorHAnsi"/>
          <w:b/>
          <w:bCs/>
          <w:color w:val="000000"/>
        </w:rPr>
      </w:pPr>
      <w:proofErr w:type="gramStart"/>
      <w:r w:rsidRPr="009B336E">
        <w:rPr>
          <w:rFonts w:asciiTheme="minorHAnsi" w:eastAsia="Times New Roman" w:hAnsiTheme="minorHAnsi"/>
          <w:b/>
          <w:bCs/>
          <w:color w:val="000000"/>
        </w:rPr>
        <w:lastRenderedPageBreak/>
        <w:t>§ 160A</w:t>
      </w:r>
      <w:r w:rsidRPr="009B336E">
        <w:rPr>
          <w:rFonts w:asciiTheme="minorHAnsi" w:eastAsia="Times New Roman" w:hAnsiTheme="minorHAnsi"/>
          <w:b/>
          <w:bCs/>
          <w:color w:val="000000"/>
        </w:rPr>
        <w:noBreakHyphen/>
        <w:t>400.27.</w:t>
      </w:r>
      <w:proofErr w:type="gramEnd"/>
      <w:r w:rsidRPr="009B336E">
        <w:rPr>
          <w:rFonts w:asciiTheme="minorHAnsi" w:eastAsia="Times New Roman" w:hAnsiTheme="minorHAnsi"/>
          <w:b/>
          <w:bCs/>
          <w:color w:val="000000"/>
        </w:rPr>
        <w:t>  Periodic review to assess compliance with agreement; material breach by developer; notice of breach; cure of breach or modification or termination of agreement.</w:t>
      </w:r>
    </w:p>
    <w:p w14:paraId="79B2CBB4" w14:textId="77777777" w:rsidR="00884DF1" w:rsidRPr="009B336E" w:rsidRDefault="00884DF1" w:rsidP="00884DF1">
      <w:pPr>
        <w:ind w:firstLine="360"/>
        <w:jc w:val="both"/>
        <w:rPr>
          <w:rFonts w:asciiTheme="minorHAnsi" w:eastAsia="Times New Roman" w:hAnsiTheme="minorHAnsi"/>
          <w:color w:val="000000"/>
        </w:rPr>
      </w:pPr>
      <w:r w:rsidRPr="009B336E">
        <w:rPr>
          <w:rFonts w:asciiTheme="minorHAnsi" w:eastAsia="Times New Roman" w:hAnsiTheme="minorHAnsi"/>
          <w:color w:val="000000"/>
        </w:rPr>
        <w:t>(a)        Procedures established pursuant to G.S. 160A</w:t>
      </w:r>
      <w:r w:rsidRPr="009B336E">
        <w:rPr>
          <w:rFonts w:asciiTheme="minorHAnsi" w:eastAsia="Times New Roman" w:hAnsiTheme="minorHAnsi"/>
          <w:color w:val="000000"/>
        </w:rPr>
        <w:noBreakHyphen/>
        <w:t>400.22 must include a provision for requiring periodic review by the zoning administrator or other appropriate officer of the local government at least every 12 months, at which time the developer must be required to demonstrate good faith compliance with the terms of the development agreement.</w:t>
      </w:r>
    </w:p>
    <w:p w14:paraId="79B2CBB5" w14:textId="77777777" w:rsidR="00884DF1" w:rsidRPr="009B336E" w:rsidRDefault="00884DF1" w:rsidP="00884DF1">
      <w:pPr>
        <w:ind w:firstLine="360"/>
        <w:jc w:val="both"/>
        <w:rPr>
          <w:rFonts w:asciiTheme="minorHAnsi" w:eastAsia="Times New Roman" w:hAnsiTheme="minorHAnsi"/>
          <w:color w:val="000000"/>
        </w:rPr>
      </w:pPr>
      <w:r w:rsidRPr="009B336E">
        <w:rPr>
          <w:rFonts w:asciiTheme="minorHAnsi" w:eastAsia="Times New Roman" w:hAnsiTheme="minorHAnsi"/>
          <w:color w:val="000000"/>
        </w:rPr>
        <w:t>(b)        If, as a result of a periodic review, the local government finds and determines that the developer has committed a material breach of the terms or conditions of the agreement, the local government shall serve notice in writing, within a reasonable time after the periodic review, upon the developer setting forth with reasonable particularity the nature of the breach and the evidence supporting the finding and determination, and providing the developer a reasonable time in which to cure the material breach.</w:t>
      </w:r>
    </w:p>
    <w:p w14:paraId="79B2CBB6" w14:textId="77777777" w:rsidR="00884DF1" w:rsidRPr="009B336E" w:rsidRDefault="00884DF1" w:rsidP="00884DF1">
      <w:pPr>
        <w:ind w:firstLine="360"/>
        <w:jc w:val="both"/>
        <w:rPr>
          <w:rFonts w:asciiTheme="minorHAnsi" w:eastAsia="Times New Roman" w:hAnsiTheme="minorHAnsi"/>
          <w:color w:val="000000"/>
        </w:rPr>
      </w:pPr>
      <w:r w:rsidRPr="009B336E">
        <w:rPr>
          <w:rFonts w:asciiTheme="minorHAnsi" w:eastAsia="Times New Roman" w:hAnsiTheme="minorHAnsi"/>
          <w:color w:val="000000"/>
        </w:rPr>
        <w:t>(c)        If the developer fails to cure the material breach within the time given, then the local government unilaterally may terminate or modify the development agreement; provided, the notice of termination or modification may be appealed to the board of adjustment in the manner provided by G.S. 160A</w:t>
      </w:r>
      <w:r w:rsidRPr="009B336E">
        <w:rPr>
          <w:rFonts w:asciiTheme="minorHAnsi" w:eastAsia="Times New Roman" w:hAnsiTheme="minorHAnsi"/>
          <w:color w:val="000000"/>
        </w:rPr>
        <w:noBreakHyphen/>
        <w:t>388(b). </w:t>
      </w:r>
      <w:proofErr w:type="gramStart"/>
      <w:r w:rsidRPr="009B336E">
        <w:rPr>
          <w:rFonts w:asciiTheme="minorHAnsi" w:eastAsia="Times New Roman" w:hAnsiTheme="minorHAnsi"/>
          <w:color w:val="000000"/>
        </w:rPr>
        <w:t>(2005</w:t>
      </w:r>
      <w:r w:rsidRPr="009B336E">
        <w:rPr>
          <w:rFonts w:asciiTheme="minorHAnsi" w:eastAsia="Times New Roman" w:hAnsiTheme="minorHAnsi"/>
          <w:color w:val="000000"/>
        </w:rPr>
        <w:noBreakHyphen/>
        <w:t>426, s. 9(a).)</w:t>
      </w:r>
      <w:proofErr w:type="gramEnd"/>
    </w:p>
    <w:p w14:paraId="79B2CBB7" w14:textId="77777777" w:rsidR="00884DF1" w:rsidRPr="009B336E" w:rsidRDefault="00884DF1" w:rsidP="00884DF1">
      <w:pPr>
        <w:rPr>
          <w:rFonts w:asciiTheme="minorHAnsi" w:eastAsia="Times New Roman" w:hAnsiTheme="minorHAnsi"/>
          <w:color w:val="000000"/>
        </w:rPr>
      </w:pPr>
      <w:r w:rsidRPr="009B336E">
        <w:rPr>
          <w:rFonts w:asciiTheme="minorHAnsi" w:eastAsia="Times New Roman" w:hAnsiTheme="minorHAnsi"/>
          <w:color w:val="000000"/>
        </w:rPr>
        <w:t> </w:t>
      </w:r>
    </w:p>
    <w:p w14:paraId="79B2CBB8" w14:textId="77777777" w:rsidR="00884DF1" w:rsidRPr="009B336E" w:rsidRDefault="00884DF1" w:rsidP="00884DF1">
      <w:pPr>
        <w:ind w:left="1080" w:hanging="1080"/>
        <w:jc w:val="both"/>
        <w:rPr>
          <w:rFonts w:asciiTheme="minorHAnsi" w:eastAsia="Times New Roman" w:hAnsiTheme="minorHAnsi"/>
          <w:b/>
          <w:bCs/>
          <w:color w:val="000000"/>
        </w:rPr>
      </w:pPr>
      <w:proofErr w:type="gramStart"/>
      <w:r w:rsidRPr="009B336E">
        <w:rPr>
          <w:rFonts w:asciiTheme="minorHAnsi" w:eastAsia="Times New Roman" w:hAnsiTheme="minorHAnsi"/>
          <w:b/>
          <w:bCs/>
          <w:color w:val="000000"/>
        </w:rPr>
        <w:t>§ 160A</w:t>
      </w:r>
      <w:r w:rsidRPr="009B336E">
        <w:rPr>
          <w:rFonts w:asciiTheme="minorHAnsi" w:eastAsia="Times New Roman" w:hAnsiTheme="minorHAnsi"/>
          <w:b/>
          <w:bCs/>
          <w:color w:val="000000"/>
        </w:rPr>
        <w:noBreakHyphen/>
        <w:t>400.28.</w:t>
      </w:r>
      <w:proofErr w:type="gramEnd"/>
      <w:r w:rsidRPr="009B336E">
        <w:rPr>
          <w:rFonts w:asciiTheme="minorHAnsi" w:eastAsia="Times New Roman" w:hAnsiTheme="minorHAnsi"/>
          <w:b/>
          <w:bCs/>
          <w:color w:val="000000"/>
        </w:rPr>
        <w:t xml:space="preserve">  </w:t>
      </w:r>
      <w:proofErr w:type="gramStart"/>
      <w:r w:rsidRPr="009B336E">
        <w:rPr>
          <w:rFonts w:asciiTheme="minorHAnsi" w:eastAsia="Times New Roman" w:hAnsiTheme="minorHAnsi"/>
          <w:b/>
          <w:bCs/>
          <w:color w:val="000000"/>
        </w:rPr>
        <w:t>Amendment or cancellation of development agreement by mutual consent of parties or successors in interest.</w:t>
      </w:r>
      <w:proofErr w:type="gramEnd"/>
    </w:p>
    <w:p w14:paraId="79B2CBB9" w14:textId="77777777" w:rsidR="00884DF1" w:rsidRPr="009B336E" w:rsidRDefault="00884DF1" w:rsidP="00884DF1">
      <w:pPr>
        <w:ind w:firstLine="360"/>
        <w:jc w:val="both"/>
        <w:rPr>
          <w:rFonts w:asciiTheme="minorHAnsi" w:eastAsia="Times New Roman" w:hAnsiTheme="minorHAnsi"/>
          <w:color w:val="000000"/>
        </w:rPr>
      </w:pPr>
      <w:r w:rsidRPr="009B336E">
        <w:rPr>
          <w:rFonts w:asciiTheme="minorHAnsi" w:eastAsia="Times New Roman" w:hAnsiTheme="minorHAnsi"/>
          <w:color w:val="000000"/>
        </w:rPr>
        <w:t>A development agreement may be amended or canceled by mutual consent of the parties to the agreement or by their successors in interest. </w:t>
      </w:r>
      <w:proofErr w:type="gramStart"/>
      <w:r w:rsidRPr="009B336E">
        <w:rPr>
          <w:rFonts w:asciiTheme="minorHAnsi" w:eastAsia="Times New Roman" w:hAnsiTheme="minorHAnsi"/>
          <w:color w:val="000000"/>
        </w:rPr>
        <w:t>(2005</w:t>
      </w:r>
      <w:r w:rsidRPr="009B336E">
        <w:rPr>
          <w:rFonts w:asciiTheme="minorHAnsi" w:eastAsia="Times New Roman" w:hAnsiTheme="minorHAnsi"/>
          <w:color w:val="000000"/>
        </w:rPr>
        <w:noBreakHyphen/>
        <w:t>426, s. 9(a).)</w:t>
      </w:r>
      <w:proofErr w:type="gramEnd"/>
    </w:p>
    <w:p w14:paraId="79B2CBBA" w14:textId="77777777" w:rsidR="00884DF1" w:rsidRPr="009B336E" w:rsidRDefault="00884DF1" w:rsidP="00884DF1">
      <w:pPr>
        <w:rPr>
          <w:rFonts w:asciiTheme="minorHAnsi" w:eastAsia="Times New Roman" w:hAnsiTheme="minorHAnsi"/>
          <w:color w:val="000000"/>
        </w:rPr>
      </w:pPr>
      <w:r w:rsidRPr="009B336E">
        <w:rPr>
          <w:rFonts w:asciiTheme="minorHAnsi" w:eastAsia="Times New Roman" w:hAnsiTheme="minorHAnsi"/>
          <w:color w:val="000000"/>
        </w:rPr>
        <w:t> </w:t>
      </w:r>
    </w:p>
    <w:p w14:paraId="79B2CBBB" w14:textId="77777777" w:rsidR="00884DF1" w:rsidRPr="009B336E" w:rsidRDefault="00884DF1" w:rsidP="00884DF1">
      <w:pPr>
        <w:ind w:left="1080" w:hanging="1080"/>
        <w:jc w:val="both"/>
        <w:rPr>
          <w:rFonts w:asciiTheme="minorHAnsi" w:eastAsia="Times New Roman" w:hAnsiTheme="minorHAnsi"/>
          <w:b/>
          <w:bCs/>
          <w:color w:val="000000"/>
        </w:rPr>
      </w:pPr>
      <w:proofErr w:type="gramStart"/>
      <w:r w:rsidRPr="009B336E">
        <w:rPr>
          <w:rFonts w:asciiTheme="minorHAnsi" w:eastAsia="Times New Roman" w:hAnsiTheme="minorHAnsi"/>
          <w:b/>
          <w:bCs/>
          <w:color w:val="000000"/>
        </w:rPr>
        <w:t>§ 160A</w:t>
      </w:r>
      <w:r w:rsidRPr="009B336E">
        <w:rPr>
          <w:rFonts w:asciiTheme="minorHAnsi" w:eastAsia="Times New Roman" w:hAnsiTheme="minorHAnsi"/>
          <w:b/>
          <w:bCs/>
          <w:color w:val="000000"/>
        </w:rPr>
        <w:noBreakHyphen/>
        <w:t>400.29.</w:t>
      </w:r>
      <w:proofErr w:type="gramEnd"/>
      <w:r w:rsidRPr="009B336E">
        <w:rPr>
          <w:rFonts w:asciiTheme="minorHAnsi" w:eastAsia="Times New Roman" w:hAnsiTheme="minorHAnsi"/>
          <w:b/>
          <w:bCs/>
          <w:color w:val="000000"/>
        </w:rPr>
        <w:t>  Validity and duration of agreement entered into prior to change of jurisdiction; subsequent modification or suspension.</w:t>
      </w:r>
    </w:p>
    <w:p w14:paraId="79B2CBBC" w14:textId="77777777" w:rsidR="00884DF1" w:rsidRPr="009B336E" w:rsidRDefault="00884DF1" w:rsidP="00884DF1">
      <w:pPr>
        <w:ind w:firstLine="360"/>
        <w:jc w:val="both"/>
        <w:rPr>
          <w:rFonts w:asciiTheme="minorHAnsi" w:eastAsia="Times New Roman" w:hAnsiTheme="minorHAnsi"/>
          <w:color w:val="000000"/>
        </w:rPr>
      </w:pPr>
      <w:r w:rsidRPr="009B336E">
        <w:rPr>
          <w:rFonts w:asciiTheme="minorHAnsi" w:eastAsia="Times New Roman" w:hAnsiTheme="minorHAnsi"/>
          <w:color w:val="000000"/>
        </w:rPr>
        <w:t>(a)        Except as otherwise provided by this Part, any development agreement entered into by a local government before the effective date of a change of jurisdiction shall be valid for the duration of the agreement, or eight years from the effective date of the change in jurisdiction, whichever is earlier. The parties to the development agreement and the local government assuming jurisdiction have the same rights and obligations with respect to each other regarding matters addressed in the development agreement as if the property had remained in the previous jurisdiction.</w:t>
      </w:r>
    </w:p>
    <w:p w14:paraId="79B2CBBD" w14:textId="77777777" w:rsidR="00884DF1" w:rsidRPr="009B336E" w:rsidRDefault="00884DF1" w:rsidP="00884DF1">
      <w:pPr>
        <w:ind w:firstLine="360"/>
        <w:jc w:val="both"/>
        <w:rPr>
          <w:rFonts w:asciiTheme="minorHAnsi" w:eastAsia="Times New Roman" w:hAnsiTheme="minorHAnsi"/>
          <w:color w:val="000000"/>
        </w:rPr>
      </w:pPr>
      <w:r w:rsidRPr="009B336E">
        <w:rPr>
          <w:rFonts w:asciiTheme="minorHAnsi" w:eastAsia="Times New Roman" w:hAnsiTheme="minorHAnsi"/>
          <w:color w:val="000000"/>
        </w:rPr>
        <w:t>(b)        A local government assuming jurisdiction may modify or suspend the provisions of the development agreement if the local government determines that the failure of the local government to do so would place the residents of the territory subject to the development agreement, or the residents of the local government, or both, in a condition dangerous to their health or safety, or both. </w:t>
      </w:r>
      <w:proofErr w:type="gramStart"/>
      <w:r w:rsidRPr="009B336E">
        <w:rPr>
          <w:rFonts w:asciiTheme="minorHAnsi" w:eastAsia="Times New Roman" w:hAnsiTheme="minorHAnsi"/>
          <w:color w:val="000000"/>
        </w:rPr>
        <w:t>(2005</w:t>
      </w:r>
      <w:r w:rsidRPr="009B336E">
        <w:rPr>
          <w:rFonts w:asciiTheme="minorHAnsi" w:eastAsia="Times New Roman" w:hAnsiTheme="minorHAnsi"/>
          <w:color w:val="000000"/>
        </w:rPr>
        <w:noBreakHyphen/>
        <w:t>426, s. 9(a).)</w:t>
      </w:r>
      <w:proofErr w:type="gramEnd"/>
    </w:p>
    <w:p w14:paraId="79B2CBBE" w14:textId="77777777" w:rsidR="00884DF1" w:rsidRPr="009B336E" w:rsidRDefault="00884DF1" w:rsidP="00884DF1">
      <w:pPr>
        <w:rPr>
          <w:rFonts w:asciiTheme="minorHAnsi" w:eastAsia="Times New Roman" w:hAnsiTheme="minorHAnsi"/>
          <w:color w:val="000000"/>
        </w:rPr>
      </w:pPr>
      <w:r w:rsidRPr="009B336E">
        <w:rPr>
          <w:rFonts w:asciiTheme="minorHAnsi" w:eastAsia="Times New Roman" w:hAnsiTheme="minorHAnsi"/>
          <w:color w:val="000000"/>
        </w:rPr>
        <w:t> </w:t>
      </w:r>
    </w:p>
    <w:p w14:paraId="79B2CBBF" w14:textId="77777777" w:rsidR="00884DF1" w:rsidRPr="009B336E" w:rsidRDefault="00884DF1" w:rsidP="00884DF1">
      <w:pPr>
        <w:ind w:left="1080" w:hanging="1080"/>
        <w:jc w:val="both"/>
        <w:rPr>
          <w:rFonts w:asciiTheme="minorHAnsi" w:eastAsia="Times New Roman" w:hAnsiTheme="minorHAnsi"/>
          <w:b/>
          <w:bCs/>
          <w:color w:val="000000"/>
        </w:rPr>
      </w:pPr>
      <w:proofErr w:type="gramStart"/>
      <w:r w:rsidRPr="009B336E">
        <w:rPr>
          <w:rFonts w:asciiTheme="minorHAnsi" w:eastAsia="Times New Roman" w:hAnsiTheme="minorHAnsi"/>
          <w:b/>
          <w:bCs/>
          <w:color w:val="000000"/>
        </w:rPr>
        <w:t>§ 160A</w:t>
      </w:r>
      <w:r w:rsidRPr="009B336E">
        <w:rPr>
          <w:rFonts w:asciiTheme="minorHAnsi" w:eastAsia="Times New Roman" w:hAnsiTheme="minorHAnsi"/>
          <w:b/>
          <w:bCs/>
          <w:color w:val="000000"/>
        </w:rPr>
        <w:noBreakHyphen/>
        <w:t>400.30.</w:t>
      </w:r>
      <w:proofErr w:type="gramEnd"/>
      <w:r w:rsidRPr="009B336E">
        <w:rPr>
          <w:rFonts w:asciiTheme="minorHAnsi" w:eastAsia="Times New Roman" w:hAnsiTheme="minorHAnsi"/>
          <w:b/>
          <w:bCs/>
          <w:color w:val="000000"/>
        </w:rPr>
        <w:t>  Developer to record agreement within 14 days; burdens and benefits inure to successors in interest.</w:t>
      </w:r>
    </w:p>
    <w:p w14:paraId="79B2CBC0" w14:textId="77777777" w:rsidR="00884DF1" w:rsidRPr="009B336E" w:rsidRDefault="00884DF1" w:rsidP="00884DF1">
      <w:pPr>
        <w:ind w:firstLine="360"/>
        <w:jc w:val="both"/>
        <w:rPr>
          <w:rFonts w:asciiTheme="minorHAnsi" w:eastAsia="Times New Roman" w:hAnsiTheme="minorHAnsi"/>
          <w:color w:val="000000"/>
        </w:rPr>
      </w:pPr>
      <w:r w:rsidRPr="009B336E">
        <w:rPr>
          <w:rFonts w:asciiTheme="minorHAnsi" w:eastAsia="Times New Roman" w:hAnsiTheme="minorHAnsi"/>
          <w:color w:val="000000"/>
        </w:rPr>
        <w:t xml:space="preserve">Within 14 days after a local government enters into a development agreement, the developer shall record the agreement with the register of deeds in the county where the property is located. The burdens of the development agreement are binding upon, and the </w:t>
      </w:r>
      <w:r w:rsidRPr="009B336E">
        <w:rPr>
          <w:rFonts w:asciiTheme="minorHAnsi" w:eastAsia="Times New Roman" w:hAnsiTheme="minorHAnsi"/>
          <w:color w:val="000000"/>
        </w:rPr>
        <w:lastRenderedPageBreak/>
        <w:t>benefits of the agreement shall inure to, all successors in interest to the parties to the agreement. </w:t>
      </w:r>
      <w:proofErr w:type="gramStart"/>
      <w:r w:rsidRPr="009B336E">
        <w:rPr>
          <w:rFonts w:asciiTheme="minorHAnsi" w:eastAsia="Times New Roman" w:hAnsiTheme="minorHAnsi"/>
          <w:color w:val="000000"/>
        </w:rPr>
        <w:t>(2005</w:t>
      </w:r>
      <w:r w:rsidRPr="009B336E">
        <w:rPr>
          <w:rFonts w:asciiTheme="minorHAnsi" w:eastAsia="Times New Roman" w:hAnsiTheme="minorHAnsi"/>
          <w:color w:val="000000"/>
        </w:rPr>
        <w:noBreakHyphen/>
        <w:t>426, s. 9(a).)</w:t>
      </w:r>
      <w:proofErr w:type="gramEnd"/>
    </w:p>
    <w:p w14:paraId="79B2CBC1" w14:textId="77777777" w:rsidR="00884DF1" w:rsidRPr="009B336E" w:rsidRDefault="00884DF1" w:rsidP="00884DF1">
      <w:pPr>
        <w:rPr>
          <w:rFonts w:asciiTheme="minorHAnsi" w:eastAsia="Times New Roman" w:hAnsiTheme="minorHAnsi"/>
          <w:color w:val="000000"/>
        </w:rPr>
      </w:pPr>
      <w:r w:rsidRPr="009B336E">
        <w:rPr>
          <w:rFonts w:asciiTheme="minorHAnsi" w:eastAsia="Times New Roman" w:hAnsiTheme="minorHAnsi"/>
          <w:color w:val="000000"/>
        </w:rPr>
        <w:t> </w:t>
      </w:r>
    </w:p>
    <w:p w14:paraId="79B2CBC2" w14:textId="77777777" w:rsidR="00884DF1" w:rsidRPr="009B336E" w:rsidRDefault="00884DF1" w:rsidP="00884DF1">
      <w:pPr>
        <w:ind w:left="1080" w:hanging="1080"/>
        <w:jc w:val="both"/>
        <w:rPr>
          <w:rFonts w:asciiTheme="minorHAnsi" w:eastAsia="Times New Roman" w:hAnsiTheme="minorHAnsi"/>
          <w:b/>
          <w:bCs/>
          <w:color w:val="000000"/>
        </w:rPr>
      </w:pPr>
      <w:proofErr w:type="gramStart"/>
      <w:r w:rsidRPr="009B336E">
        <w:rPr>
          <w:rFonts w:asciiTheme="minorHAnsi" w:eastAsia="Times New Roman" w:hAnsiTheme="minorHAnsi"/>
          <w:b/>
          <w:bCs/>
          <w:color w:val="000000"/>
        </w:rPr>
        <w:t>§ 160A</w:t>
      </w:r>
      <w:r w:rsidRPr="009B336E">
        <w:rPr>
          <w:rFonts w:asciiTheme="minorHAnsi" w:eastAsia="Times New Roman" w:hAnsiTheme="minorHAnsi"/>
          <w:b/>
          <w:bCs/>
          <w:color w:val="000000"/>
        </w:rPr>
        <w:noBreakHyphen/>
        <w:t>400.31.</w:t>
      </w:r>
      <w:proofErr w:type="gramEnd"/>
      <w:r w:rsidRPr="009B336E">
        <w:rPr>
          <w:rFonts w:asciiTheme="minorHAnsi" w:eastAsia="Times New Roman" w:hAnsiTheme="minorHAnsi"/>
          <w:b/>
          <w:bCs/>
          <w:color w:val="000000"/>
        </w:rPr>
        <w:t xml:space="preserve">  </w:t>
      </w:r>
      <w:proofErr w:type="gramStart"/>
      <w:r w:rsidRPr="009B336E">
        <w:rPr>
          <w:rFonts w:asciiTheme="minorHAnsi" w:eastAsia="Times New Roman" w:hAnsiTheme="minorHAnsi"/>
          <w:b/>
          <w:bCs/>
          <w:color w:val="000000"/>
        </w:rPr>
        <w:t>Applicability to local government of constitutional and statutory procedures for approval of debt.</w:t>
      </w:r>
      <w:proofErr w:type="gramEnd"/>
    </w:p>
    <w:p w14:paraId="79B2CBC3" w14:textId="77777777" w:rsidR="00884DF1" w:rsidRPr="009B336E" w:rsidRDefault="00884DF1" w:rsidP="00884DF1">
      <w:pPr>
        <w:ind w:firstLine="360"/>
        <w:jc w:val="both"/>
        <w:rPr>
          <w:rFonts w:asciiTheme="minorHAnsi" w:eastAsia="Times New Roman" w:hAnsiTheme="minorHAnsi"/>
          <w:color w:val="000000"/>
        </w:rPr>
      </w:pPr>
      <w:r w:rsidRPr="009B336E">
        <w:rPr>
          <w:rFonts w:asciiTheme="minorHAnsi" w:eastAsia="Times New Roman" w:hAnsiTheme="minorHAnsi"/>
          <w:color w:val="000000"/>
        </w:rPr>
        <w:t>In the event that any of the obligations of the local government in the development agreement constitute debt, the local government shall comply, at the time of the obligation to incur the debt and before the debt becomes enforceable against the local government, with any applicable constitutional and statutory procedures for the approval of this debt. </w:t>
      </w:r>
      <w:proofErr w:type="gramStart"/>
      <w:r w:rsidRPr="009B336E">
        <w:rPr>
          <w:rFonts w:asciiTheme="minorHAnsi" w:eastAsia="Times New Roman" w:hAnsiTheme="minorHAnsi"/>
          <w:color w:val="000000"/>
        </w:rPr>
        <w:t>(2005</w:t>
      </w:r>
      <w:r w:rsidRPr="009B336E">
        <w:rPr>
          <w:rFonts w:asciiTheme="minorHAnsi" w:eastAsia="Times New Roman" w:hAnsiTheme="minorHAnsi"/>
          <w:color w:val="000000"/>
        </w:rPr>
        <w:noBreakHyphen/>
        <w:t>426, s. 9(a).)</w:t>
      </w:r>
      <w:proofErr w:type="gramEnd"/>
    </w:p>
    <w:p w14:paraId="79B2CBC4" w14:textId="77777777" w:rsidR="00884DF1" w:rsidRPr="009B336E" w:rsidRDefault="00884DF1" w:rsidP="00884DF1">
      <w:pPr>
        <w:rPr>
          <w:rFonts w:asciiTheme="minorHAnsi" w:eastAsia="Times New Roman" w:hAnsiTheme="minorHAnsi"/>
          <w:color w:val="000000"/>
        </w:rPr>
      </w:pPr>
      <w:r w:rsidRPr="009B336E">
        <w:rPr>
          <w:rFonts w:asciiTheme="minorHAnsi" w:eastAsia="Times New Roman" w:hAnsiTheme="minorHAnsi"/>
          <w:color w:val="000000"/>
        </w:rPr>
        <w:t> </w:t>
      </w:r>
    </w:p>
    <w:p w14:paraId="79B2CBC5" w14:textId="77777777" w:rsidR="00884DF1" w:rsidRPr="009B336E" w:rsidRDefault="00884DF1" w:rsidP="00884DF1">
      <w:pPr>
        <w:ind w:left="1080" w:hanging="1080"/>
        <w:jc w:val="both"/>
        <w:rPr>
          <w:rFonts w:asciiTheme="minorHAnsi" w:eastAsia="Times New Roman" w:hAnsiTheme="minorHAnsi"/>
          <w:b/>
          <w:bCs/>
          <w:color w:val="000000"/>
        </w:rPr>
      </w:pPr>
      <w:proofErr w:type="gramStart"/>
      <w:r w:rsidRPr="009B336E">
        <w:rPr>
          <w:rFonts w:asciiTheme="minorHAnsi" w:eastAsia="Times New Roman" w:hAnsiTheme="minorHAnsi"/>
          <w:b/>
          <w:bCs/>
          <w:color w:val="000000"/>
        </w:rPr>
        <w:t>§ 160A</w:t>
      </w:r>
      <w:r w:rsidRPr="009B336E">
        <w:rPr>
          <w:rFonts w:asciiTheme="minorHAnsi" w:eastAsia="Times New Roman" w:hAnsiTheme="minorHAnsi"/>
          <w:b/>
          <w:bCs/>
          <w:color w:val="000000"/>
        </w:rPr>
        <w:noBreakHyphen/>
        <w:t>400.32.</w:t>
      </w:r>
      <w:proofErr w:type="gramEnd"/>
      <w:r w:rsidRPr="009B336E">
        <w:rPr>
          <w:rFonts w:asciiTheme="minorHAnsi" w:eastAsia="Times New Roman" w:hAnsiTheme="minorHAnsi"/>
          <w:b/>
          <w:bCs/>
          <w:color w:val="000000"/>
        </w:rPr>
        <w:t xml:space="preserve">  </w:t>
      </w:r>
      <w:proofErr w:type="gramStart"/>
      <w:r w:rsidRPr="009B336E">
        <w:rPr>
          <w:rFonts w:asciiTheme="minorHAnsi" w:eastAsia="Times New Roman" w:hAnsiTheme="minorHAnsi"/>
          <w:b/>
          <w:bCs/>
          <w:color w:val="000000"/>
        </w:rPr>
        <w:t>Relationship of agreement to building or housing code.</w:t>
      </w:r>
      <w:proofErr w:type="gramEnd"/>
    </w:p>
    <w:p w14:paraId="79B2CBC6" w14:textId="77777777" w:rsidR="00884DF1" w:rsidRPr="009B336E" w:rsidRDefault="00884DF1" w:rsidP="00884DF1">
      <w:pPr>
        <w:ind w:firstLine="360"/>
        <w:jc w:val="both"/>
        <w:rPr>
          <w:rFonts w:asciiTheme="minorHAnsi" w:eastAsia="Times New Roman" w:hAnsiTheme="minorHAnsi"/>
          <w:color w:val="000000"/>
        </w:rPr>
      </w:pPr>
      <w:r w:rsidRPr="009B336E">
        <w:rPr>
          <w:rFonts w:asciiTheme="minorHAnsi" w:eastAsia="Times New Roman" w:hAnsiTheme="minorHAnsi"/>
          <w:color w:val="000000"/>
        </w:rPr>
        <w:t>A development agreement adopted pursuant to this Chapter shall not exempt the property owner or developer from compliance with the State Building Code or State or local housing codes that are not part of the local government's planning, zoning, or subdivision regulations. </w:t>
      </w:r>
      <w:proofErr w:type="gramStart"/>
      <w:r w:rsidRPr="009B336E">
        <w:rPr>
          <w:rFonts w:asciiTheme="minorHAnsi" w:eastAsia="Times New Roman" w:hAnsiTheme="minorHAnsi"/>
          <w:color w:val="000000"/>
        </w:rPr>
        <w:t>(2005</w:t>
      </w:r>
      <w:r w:rsidRPr="009B336E">
        <w:rPr>
          <w:rFonts w:asciiTheme="minorHAnsi" w:eastAsia="Times New Roman" w:hAnsiTheme="minorHAnsi"/>
          <w:color w:val="000000"/>
        </w:rPr>
        <w:noBreakHyphen/>
        <w:t>426, s. 9(a).)</w:t>
      </w:r>
      <w:proofErr w:type="gramEnd"/>
    </w:p>
    <w:p w14:paraId="79B2CBC7" w14:textId="77777777" w:rsidR="00884DF1" w:rsidRPr="009B336E" w:rsidRDefault="00884DF1" w:rsidP="00884DF1">
      <w:pPr>
        <w:rPr>
          <w:rFonts w:asciiTheme="minorHAnsi" w:eastAsia="Times New Roman" w:hAnsiTheme="minorHAnsi"/>
          <w:color w:val="000000"/>
        </w:rPr>
      </w:pPr>
      <w:r w:rsidRPr="009B336E">
        <w:rPr>
          <w:rFonts w:asciiTheme="minorHAnsi" w:eastAsia="Times New Roman" w:hAnsiTheme="minorHAnsi"/>
          <w:color w:val="000000"/>
        </w:rPr>
        <w:t> </w:t>
      </w:r>
    </w:p>
    <w:p w14:paraId="79B2CBC8" w14:textId="77777777" w:rsidR="00884DF1" w:rsidRPr="009B336E" w:rsidRDefault="00884DF1" w:rsidP="00884DF1">
      <w:pPr>
        <w:rPr>
          <w:rFonts w:asciiTheme="minorHAnsi" w:hAnsiTheme="minorHAnsi"/>
        </w:rPr>
      </w:pPr>
    </w:p>
    <w:p w14:paraId="79B2CBC9" w14:textId="77777777" w:rsidR="00884DF1" w:rsidRPr="009B336E" w:rsidRDefault="00884DF1">
      <w:pPr>
        <w:rPr>
          <w:rFonts w:asciiTheme="minorHAnsi" w:hAnsiTheme="minorHAnsi"/>
          <w:b/>
        </w:rPr>
      </w:pPr>
    </w:p>
    <w:sectPr w:rsidR="00884DF1" w:rsidRPr="009B336E">
      <w:headerReference w:type="default" r:id="rId36"/>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B2CBE4" w14:textId="77777777" w:rsidR="00EB0138" w:rsidRDefault="00EB0138" w:rsidP="0062191D">
      <w:r>
        <w:separator/>
      </w:r>
    </w:p>
  </w:endnote>
  <w:endnote w:type="continuationSeparator" w:id="0">
    <w:p w14:paraId="79B2CBE5" w14:textId="77777777" w:rsidR="00EB0138" w:rsidRDefault="00EB0138" w:rsidP="00621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2CBE8" w14:textId="77777777" w:rsidR="00EB0138" w:rsidRDefault="00EB0138">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2CBE9" w14:textId="77777777" w:rsidR="00EB0138" w:rsidRPr="0062191D" w:rsidRDefault="00EB0138" w:rsidP="0062191D">
    <w:pPr>
      <w:pStyle w:val="Footer"/>
      <w:jc w:val="center"/>
      <w:rPr>
        <w:rFonts w:asciiTheme="minorHAnsi" w:hAnsiTheme="minorHAnsi"/>
        <w:i/>
        <w:sz w:val="20"/>
        <w:szCs w:val="20"/>
      </w:rPr>
    </w:pPr>
    <w:r w:rsidRPr="0062191D">
      <w:rPr>
        <w:rFonts w:asciiTheme="minorHAnsi" w:hAnsiTheme="minorHAnsi"/>
        <w:i/>
        <w:sz w:val="20"/>
        <w:szCs w:val="20"/>
      </w:rPr>
      <w:t>DRAFT Obey Creek Development Agreement Template</w:t>
    </w:r>
  </w:p>
  <w:p w14:paraId="79B2CBEA" w14:textId="77777777" w:rsidR="00EB0138" w:rsidRPr="0062191D" w:rsidRDefault="00EB0138" w:rsidP="0062191D">
    <w:pPr>
      <w:pStyle w:val="Footer"/>
      <w:jc w:val="center"/>
      <w:rPr>
        <w:rFonts w:asciiTheme="minorHAnsi" w:hAnsiTheme="minorHAnsi"/>
        <w:sz w:val="20"/>
        <w:szCs w:val="20"/>
      </w:rPr>
    </w:pPr>
    <w:r w:rsidRPr="0062191D">
      <w:rPr>
        <w:rFonts w:asciiTheme="minorHAnsi" w:hAnsiTheme="minorHAnsi"/>
        <w:sz w:val="20"/>
        <w:szCs w:val="20"/>
      </w:rPr>
      <w:t xml:space="preserve">Page </w:t>
    </w:r>
    <w:sdt>
      <w:sdtPr>
        <w:rPr>
          <w:rFonts w:asciiTheme="minorHAnsi" w:hAnsiTheme="minorHAnsi"/>
          <w:sz w:val="20"/>
          <w:szCs w:val="20"/>
        </w:rPr>
        <w:id w:val="-1158602306"/>
        <w:docPartObj>
          <w:docPartGallery w:val="Page Numbers (Bottom of Page)"/>
          <w:docPartUnique/>
        </w:docPartObj>
      </w:sdtPr>
      <w:sdtEndPr>
        <w:rPr>
          <w:noProof/>
        </w:rPr>
      </w:sdtEndPr>
      <w:sdtContent>
        <w:r w:rsidRPr="0062191D">
          <w:rPr>
            <w:rFonts w:asciiTheme="minorHAnsi" w:hAnsiTheme="minorHAnsi"/>
            <w:sz w:val="20"/>
            <w:szCs w:val="20"/>
          </w:rPr>
          <w:fldChar w:fldCharType="begin"/>
        </w:r>
        <w:r w:rsidRPr="0062191D">
          <w:rPr>
            <w:rFonts w:asciiTheme="minorHAnsi" w:hAnsiTheme="minorHAnsi"/>
            <w:sz w:val="20"/>
            <w:szCs w:val="20"/>
          </w:rPr>
          <w:instrText xml:space="preserve"> PAGE   \* MERGEFORMAT </w:instrText>
        </w:r>
        <w:r w:rsidRPr="0062191D">
          <w:rPr>
            <w:rFonts w:asciiTheme="minorHAnsi" w:hAnsiTheme="minorHAnsi"/>
            <w:sz w:val="20"/>
            <w:szCs w:val="20"/>
          </w:rPr>
          <w:fldChar w:fldCharType="separate"/>
        </w:r>
        <w:r w:rsidR="00C25A2E">
          <w:rPr>
            <w:rFonts w:asciiTheme="minorHAnsi" w:hAnsiTheme="minorHAnsi"/>
            <w:noProof/>
            <w:sz w:val="20"/>
            <w:szCs w:val="20"/>
          </w:rPr>
          <w:t>1</w:t>
        </w:r>
        <w:r w:rsidRPr="0062191D">
          <w:rPr>
            <w:rFonts w:asciiTheme="minorHAnsi" w:hAnsiTheme="minorHAnsi"/>
            <w:noProof/>
            <w:sz w:val="20"/>
            <w:szCs w:val="20"/>
          </w:rPr>
          <w:fldChar w:fldCharType="end"/>
        </w:r>
      </w:sdtContent>
    </w:sdt>
  </w:p>
  <w:p w14:paraId="79B2CBEB" w14:textId="77777777" w:rsidR="00EB0138" w:rsidRPr="002A6AAC" w:rsidRDefault="00EB0138">
    <w:pPr>
      <w:tabs>
        <w:tab w:val="center" w:pos="4680"/>
        <w:tab w:val="right" w:pos="9360"/>
      </w:tabs>
      <w:rPr>
        <w:rFonts w:ascii="Arial" w:hAnsi="Arial"/>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2CBEF" w14:textId="2B0C83A5" w:rsidR="00EB0138" w:rsidRPr="0062191D" w:rsidRDefault="00EB0138">
    <w:pPr>
      <w:pStyle w:val="Footer"/>
      <w:jc w:val="center"/>
      <w:rPr>
        <w:rFonts w:asciiTheme="minorHAnsi" w:hAnsiTheme="minorHAnsi"/>
        <w:i/>
        <w:sz w:val="20"/>
        <w:szCs w:val="20"/>
      </w:rPr>
    </w:pPr>
    <w:r>
      <w:rPr>
        <w:rFonts w:asciiTheme="minorHAnsi" w:hAnsiTheme="minorHAnsi"/>
        <w:i/>
        <w:sz w:val="20"/>
        <w:szCs w:val="20"/>
      </w:rPr>
      <w:t>DRAFT Obey Creek Development Agreement Template – Last Revised: February 10, 2015</w:t>
    </w:r>
  </w:p>
  <w:p w14:paraId="79B2CBF0" w14:textId="77777777" w:rsidR="00EB0138" w:rsidRPr="0062191D" w:rsidRDefault="00EB0138" w:rsidP="0062191D">
    <w:pPr>
      <w:pStyle w:val="Footer"/>
      <w:jc w:val="center"/>
      <w:rPr>
        <w:rFonts w:asciiTheme="minorHAnsi" w:hAnsiTheme="minorHAnsi"/>
        <w:sz w:val="20"/>
        <w:szCs w:val="20"/>
      </w:rPr>
    </w:pPr>
    <w:r w:rsidRPr="0062191D">
      <w:rPr>
        <w:rFonts w:asciiTheme="minorHAnsi" w:hAnsiTheme="minorHAnsi"/>
        <w:sz w:val="20"/>
        <w:szCs w:val="20"/>
      </w:rPr>
      <w:t xml:space="preserve">Page </w:t>
    </w:r>
    <w:sdt>
      <w:sdtPr>
        <w:rPr>
          <w:rFonts w:asciiTheme="minorHAnsi" w:hAnsiTheme="minorHAnsi"/>
          <w:sz w:val="20"/>
          <w:szCs w:val="20"/>
        </w:rPr>
        <w:id w:val="793872643"/>
        <w:docPartObj>
          <w:docPartGallery w:val="Page Numbers (Bottom of Page)"/>
          <w:docPartUnique/>
        </w:docPartObj>
      </w:sdtPr>
      <w:sdtEndPr>
        <w:rPr>
          <w:noProof/>
        </w:rPr>
      </w:sdtEndPr>
      <w:sdtContent>
        <w:r w:rsidRPr="0062191D">
          <w:rPr>
            <w:rFonts w:asciiTheme="minorHAnsi" w:hAnsiTheme="minorHAnsi"/>
            <w:sz w:val="20"/>
            <w:szCs w:val="20"/>
          </w:rPr>
          <w:fldChar w:fldCharType="begin"/>
        </w:r>
        <w:r w:rsidRPr="0062191D">
          <w:rPr>
            <w:rFonts w:asciiTheme="minorHAnsi" w:hAnsiTheme="minorHAnsi"/>
            <w:sz w:val="20"/>
            <w:szCs w:val="20"/>
          </w:rPr>
          <w:instrText xml:space="preserve"> PAGE   \* MERGEFORMAT </w:instrText>
        </w:r>
        <w:r w:rsidRPr="0062191D">
          <w:rPr>
            <w:rFonts w:asciiTheme="minorHAnsi" w:hAnsiTheme="minorHAnsi"/>
            <w:sz w:val="20"/>
            <w:szCs w:val="20"/>
          </w:rPr>
          <w:fldChar w:fldCharType="separate"/>
        </w:r>
        <w:r w:rsidR="00C25A2E">
          <w:rPr>
            <w:rFonts w:asciiTheme="minorHAnsi" w:hAnsiTheme="minorHAnsi"/>
            <w:noProof/>
            <w:sz w:val="20"/>
            <w:szCs w:val="20"/>
          </w:rPr>
          <w:t>3</w:t>
        </w:r>
        <w:r w:rsidRPr="0062191D">
          <w:rPr>
            <w:rFonts w:asciiTheme="minorHAnsi" w:hAnsiTheme="minorHAnsi"/>
            <w:noProof/>
            <w:sz w:val="20"/>
            <w:szCs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B2CBE2" w14:textId="77777777" w:rsidR="00EB0138" w:rsidRDefault="00EB0138" w:rsidP="0062191D">
      <w:r>
        <w:separator/>
      </w:r>
    </w:p>
  </w:footnote>
  <w:footnote w:type="continuationSeparator" w:id="0">
    <w:p w14:paraId="79B2CBE3" w14:textId="77777777" w:rsidR="00EB0138" w:rsidRDefault="00EB0138" w:rsidP="0062191D">
      <w:r>
        <w:continuationSeparator/>
      </w:r>
    </w:p>
  </w:footnote>
  <w:footnote w:id="1">
    <w:p w14:paraId="79B2CBF1" w14:textId="77777777" w:rsidR="00EB0138" w:rsidRDefault="00EB0138">
      <w:pPr>
        <w:pStyle w:val="FootnoteText"/>
      </w:pPr>
      <w:r>
        <w:rPr>
          <w:rStyle w:val="FootnoteReference"/>
        </w:rPr>
        <w:footnoteRef/>
      </w:r>
      <w:r>
        <w:t xml:space="preserve"> Document: Outline of Obey Creek Development Agreement Topics – The second item under “November 13, 2014 – Council Special Meeting” - </w:t>
      </w:r>
      <w:hyperlink r:id="rId1" w:history="1">
        <w:r w:rsidRPr="00AD299F">
          <w:rPr>
            <w:rStyle w:val="Hyperlink"/>
          </w:rPr>
          <w:t>http://www.townofchapelhill.org/town-hall/departments-services/planning-and-sustainability/development/development-agreement-projects/obey-creek-/obey-creek-meeting-materials</w:t>
        </w:r>
      </w:hyperlink>
      <w:r>
        <w:t xml:space="preserve"> </w:t>
      </w:r>
    </w:p>
  </w:footnote>
  <w:footnote w:id="2">
    <w:p w14:paraId="79B2CBF2" w14:textId="77777777" w:rsidR="00EB0138" w:rsidRDefault="00EB0138" w:rsidP="0062191D">
      <w:pPr>
        <w:pStyle w:val="FootnoteText"/>
      </w:pPr>
      <w:r>
        <w:rPr>
          <w:rStyle w:val="FootnoteReference"/>
        </w:rPr>
        <w:footnoteRef/>
      </w:r>
      <w:r>
        <w:t xml:space="preserve"> Council Agenda Item: Glen Lennox Development Agreement (June 16, 2014) - </w:t>
      </w:r>
      <w:hyperlink r:id="rId2" w:history="1">
        <w:r w:rsidRPr="006C5202">
          <w:rPr>
            <w:rStyle w:val="Hyperlink"/>
          </w:rPr>
          <w:t>http://chapelhillpublic.novusagenda.com/Bluesheet.aspx?itemid=2783&amp;meetingid=292</w:t>
        </w:r>
      </w:hyperlink>
      <w:r>
        <w:t xml:space="preserve"> </w:t>
      </w:r>
    </w:p>
    <w:p w14:paraId="79B2CBF3" w14:textId="77777777" w:rsidR="00EB0138" w:rsidRDefault="00EB0138" w:rsidP="0062191D">
      <w:pPr>
        <w:pStyle w:val="FootnoteText"/>
      </w:pPr>
      <w:r>
        <w:t xml:space="preserve">For background information about the Glen Lennox development agreement process, visit </w:t>
      </w:r>
      <w:hyperlink r:id="rId3" w:history="1">
        <w:r w:rsidRPr="006C5202">
          <w:rPr>
            <w:rStyle w:val="Hyperlink"/>
          </w:rPr>
          <w:t>www.townofchapelhill.org/glenlennox</w:t>
        </w:r>
      </w:hyperlink>
      <w:r>
        <w:t xml:space="preserve"> </w:t>
      </w:r>
    </w:p>
  </w:footnote>
  <w:footnote w:id="3">
    <w:p w14:paraId="79B2CBF4" w14:textId="77777777" w:rsidR="00EB0138" w:rsidRDefault="00EB0138" w:rsidP="0062191D">
      <w:pPr>
        <w:pStyle w:val="FootnoteText"/>
      </w:pPr>
      <w:r>
        <w:rPr>
          <w:rStyle w:val="FootnoteReference"/>
        </w:rPr>
        <w:footnoteRef/>
      </w:r>
      <w:r>
        <w:t xml:space="preserve"> East West Partners Presentation from November 13, 2014 – (Design Guidelines Document: Building Typologies Map and Types – Pages 12-16) – Dated 11/13/2014 - </w:t>
      </w:r>
      <w:hyperlink r:id="rId4" w:history="1">
        <w:r w:rsidRPr="00D01A75">
          <w:rPr>
            <w:rStyle w:val="Hyperlink"/>
          </w:rPr>
          <w:t>http://www.townofchapelhill.org/home/showdocument?id=25102</w:t>
        </w:r>
      </w:hyperlink>
      <w:r>
        <w:t xml:space="preserve"> </w:t>
      </w:r>
    </w:p>
  </w:footnote>
  <w:footnote w:id="4">
    <w:p w14:paraId="79B2CBF5" w14:textId="77777777" w:rsidR="00EB0138" w:rsidRDefault="00EB0138">
      <w:pPr>
        <w:pStyle w:val="FootnoteText"/>
      </w:pPr>
      <w:r>
        <w:rPr>
          <w:rStyle w:val="FootnoteReference"/>
        </w:rPr>
        <w:footnoteRef/>
      </w:r>
      <w:r>
        <w:t xml:space="preserve"> East West Partners Presentation from November 13, 2014 – (Uses at Obey Creek – Proposed Minimums and Maximums – Page 2) – Dated 11/13/2014 - </w:t>
      </w:r>
      <w:hyperlink r:id="rId5" w:history="1">
        <w:r w:rsidRPr="003D4F09">
          <w:rPr>
            <w:rStyle w:val="Hyperlink"/>
          </w:rPr>
          <w:t>http://www.townofchapelhill.org/home/showdocument?id=25102</w:t>
        </w:r>
      </w:hyperlink>
      <w:r>
        <w:t xml:space="preserve"> </w:t>
      </w:r>
    </w:p>
  </w:footnote>
  <w:footnote w:id="5">
    <w:p w14:paraId="79B2CBF6" w14:textId="77777777" w:rsidR="00EB0138" w:rsidRDefault="00EB0138" w:rsidP="0062191D">
      <w:pPr>
        <w:pStyle w:val="FootnoteText"/>
      </w:pPr>
      <w:r>
        <w:rPr>
          <w:rStyle w:val="FootnoteReference"/>
        </w:rPr>
        <w:footnoteRef/>
      </w:r>
      <w:r>
        <w:t xml:space="preserve"> Staff and Consultant (HNTB) Presentation from October 30, 2014 – Traffic Analysis Information – Slides 8-22 -  </w:t>
      </w:r>
      <w:hyperlink r:id="rId6" w:history="1">
        <w:r w:rsidRPr="00D01A75">
          <w:rPr>
            <w:rStyle w:val="Hyperlink"/>
          </w:rPr>
          <w:t>http://www.townofchapelhill.org/town-hall/departments-services/planning-and-sustainability/development/development-agreement-projects/obey-creek-/obey-creek-meeting-materials</w:t>
        </w:r>
      </w:hyperlink>
      <w:r>
        <w:t xml:space="preserve"> </w:t>
      </w:r>
    </w:p>
  </w:footnote>
  <w:footnote w:id="6">
    <w:p w14:paraId="79B2CBF7" w14:textId="77777777" w:rsidR="00EB0138" w:rsidRDefault="00EB0138" w:rsidP="0062191D">
      <w:pPr>
        <w:pStyle w:val="FootnoteText"/>
      </w:pPr>
      <w:r>
        <w:rPr>
          <w:rStyle w:val="FootnoteReference"/>
        </w:rPr>
        <w:footnoteRef/>
      </w:r>
      <w:r>
        <w:t xml:space="preserve"> East West Partners Presentation from December 8, 2014 – Pedestrian Circulation Section – Pages 1-6 - </w:t>
      </w:r>
      <w:hyperlink r:id="rId7" w:history="1">
        <w:r w:rsidRPr="00D01A75">
          <w:rPr>
            <w:rStyle w:val="Hyperlink"/>
          </w:rPr>
          <w:t>http://www.townofchapelhill.org/home/showdocument?id=25403</w:t>
        </w:r>
      </w:hyperlink>
      <w:r>
        <w:t xml:space="preserve"> </w:t>
      </w:r>
    </w:p>
  </w:footnote>
  <w:footnote w:id="7">
    <w:p w14:paraId="79B2CBF8" w14:textId="77777777" w:rsidR="00EB0138" w:rsidRDefault="00EB0138" w:rsidP="0062191D">
      <w:pPr>
        <w:pStyle w:val="FootnoteText"/>
      </w:pPr>
      <w:r>
        <w:rPr>
          <w:rStyle w:val="FootnoteReference"/>
        </w:rPr>
        <w:footnoteRef/>
      </w:r>
      <w:r>
        <w:t xml:space="preserve"> East West Partners Presentation from December 8, 2014 – Bicycle Circulation Section – Page 8 - </w:t>
      </w:r>
      <w:hyperlink r:id="rId8" w:history="1">
        <w:r w:rsidRPr="00D01A75">
          <w:rPr>
            <w:rStyle w:val="Hyperlink"/>
          </w:rPr>
          <w:t>http://www.townofchapelhill.org/home/showdocument?id=25403</w:t>
        </w:r>
      </w:hyperlink>
      <w:r>
        <w:t xml:space="preserve"> </w:t>
      </w:r>
    </w:p>
  </w:footnote>
  <w:footnote w:id="8">
    <w:p w14:paraId="79B2CBF9" w14:textId="063EAFCE" w:rsidR="00EB0138" w:rsidRDefault="00EB0138" w:rsidP="0062191D">
      <w:pPr>
        <w:pStyle w:val="FootnoteText"/>
      </w:pPr>
      <w:r>
        <w:rPr>
          <w:rStyle w:val="FootnoteReference"/>
        </w:rPr>
        <w:footnoteRef/>
      </w:r>
      <w:r>
        <w:t xml:space="preserve"> Fiscal Memorandum </w:t>
      </w:r>
      <w:r w:rsidR="00B10B0C">
        <w:t xml:space="preserve"> </w:t>
      </w:r>
      <w:r>
        <w:t>(Shared October 1, 2014) – Click the following link,</w:t>
      </w:r>
      <w:r w:rsidRPr="001A138B">
        <w:t xml:space="preserve"> then scroll to “October 1, 2014 – Council Work Meeting” – “Fiscal Report - Memorandum </w:t>
      </w:r>
      <w:r>
        <w:t xml:space="preserve"> - </w:t>
      </w:r>
      <w:hyperlink r:id="rId9" w:history="1">
        <w:r w:rsidRPr="006C5202">
          <w:rPr>
            <w:rStyle w:val="Hyperlink"/>
          </w:rPr>
          <w:t>http://www.townofchapelhill.org/town-hall/departments-services/planning-and-sustainability/development/development-agreement-projects/obey-creek-/obey-creek-meeting-materials</w:t>
        </w:r>
      </w:hyperlink>
      <w:r>
        <w:t xml:space="preserve"> </w:t>
      </w:r>
    </w:p>
  </w:footnote>
  <w:footnote w:id="9">
    <w:p w14:paraId="79B2CBFA" w14:textId="77777777" w:rsidR="00EB0138" w:rsidRDefault="00EB0138" w:rsidP="0062191D">
      <w:pPr>
        <w:pStyle w:val="FootnoteText"/>
      </w:pPr>
      <w:r>
        <w:rPr>
          <w:rStyle w:val="FootnoteReference"/>
        </w:rPr>
        <w:footnoteRef/>
      </w:r>
      <w:r>
        <w:t xml:space="preserve"> Fiscal Presentation (Presented October 11, 2014) - </w:t>
      </w:r>
      <w:hyperlink r:id="rId10" w:history="1">
        <w:r w:rsidRPr="006C5202">
          <w:rPr>
            <w:rStyle w:val="Hyperlink"/>
          </w:rPr>
          <w:t>http://www.townofchapelhill.org/home/showdocument?id=24729</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2CBE6" w14:textId="77777777" w:rsidR="00EB0138" w:rsidRDefault="00EB0138">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2CBE7" w14:textId="77777777" w:rsidR="00EB0138" w:rsidRDefault="00EB0138">
    <w:r w:rsidRPr="003F0FC9">
      <w:rPr>
        <w:rFonts w:asciiTheme="minorHAnsi" w:hAnsiTheme="minorHAnsi"/>
        <w:b/>
        <w:sz w:val="32"/>
      </w:rPr>
      <w:t>DRAFT – DRAFT – DRAFT – DRAFT – DRAFT – DRAFT – DRAFT – DRAFT</w:t>
    </w:r>
    <w:r>
      <w:t xml:space="preserve"> </w:t>
    </w:r>
    <w:r>
      <w:c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2CBEC" w14:textId="77777777" w:rsidR="00EB0138" w:rsidRPr="003F0FC9" w:rsidRDefault="00EB0138" w:rsidP="00EB0138">
    <w:pPr>
      <w:pStyle w:val="Header"/>
      <w:jc w:val="center"/>
      <w:rPr>
        <w:rFonts w:asciiTheme="minorHAnsi" w:hAnsiTheme="minorHAnsi"/>
        <w:b/>
        <w:sz w:val="32"/>
      </w:rPr>
    </w:pPr>
    <w:r w:rsidRPr="003F0FC9">
      <w:rPr>
        <w:rFonts w:asciiTheme="minorHAnsi" w:hAnsiTheme="minorHAnsi"/>
        <w:b/>
        <w:sz w:val="32"/>
      </w:rPr>
      <w:t>DRAFT – DRAFT – DRAFT – DRAFT – DRAFT – DRAFT – DRAFT – DRAFT</w:t>
    </w:r>
  </w:p>
  <w:p w14:paraId="79B2CBED" w14:textId="77777777" w:rsidR="00EB0138" w:rsidRDefault="00EB0138">
    <w:pPr>
      <w:spacing w:after="240"/>
      <w:jc w:val="right"/>
      <w:rPr>
        <w:rFonts w:ascii="Calibri" w:hAnsi="Calibri"/>
        <w:b/>
        <w:lang w:eastAsia="ja-JP"/>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2CBEE" w14:textId="77777777" w:rsidR="00EB0138" w:rsidRDefault="00EB0138" w:rsidP="006759E8">
    <w:r w:rsidRPr="003F0FC9">
      <w:rPr>
        <w:rFonts w:asciiTheme="minorHAnsi" w:hAnsiTheme="minorHAnsi"/>
        <w:b/>
        <w:sz w:val="32"/>
      </w:rPr>
      <w:t>DRAFT – DRAFT – DRAFT – DRAFT – DRAFT – DRAFT – DRAFT – DRAFT</w:t>
    </w:r>
    <w:r>
      <w:t xml:space="preserve"> </w:t>
    </w:r>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66CC6"/>
    <w:multiLevelType w:val="hybridMultilevel"/>
    <w:tmpl w:val="4E1AA2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5E73BE"/>
    <w:multiLevelType w:val="hybridMultilevel"/>
    <w:tmpl w:val="4180301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nsid w:val="29B3727A"/>
    <w:multiLevelType w:val="hybridMultilevel"/>
    <w:tmpl w:val="B298EEB2"/>
    <w:lvl w:ilvl="0" w:tplc="1E748F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E827DE0"/>
    <w:multiLevelType w:val="hybridMultilevel"/>
    <w:tmpl w:val="7C5E8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E946F9"/>
    <w:multiLevelType w:val="hybridMultilevel"/>
    <w:tmpl w:val="EF5AE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D2486F"/>
    <w:multiLevelType w:val="hybridMultilevel"/>
    <w:tmpl w:val="08FE40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4D67AA"/>
    <w:multiLevelType w:val="hybridMultilevel"/>
    <w:tmpl w:val="4BB27E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2E16B7D"/>
    <w:multiLevelType w:val="hybridMultilevel"/>
    <w:tmpl w:val="A7B42296"/>
    <w:lvl w:ilvl="0" w:tplc="263ADC04">
      <w:start w:val="1"/>
      <w:numFmt w:val="lowerLetter"/>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AB3D48"/>
    <w:multiLevelType w:val="hybridMultilevel"/>
    <w:tmpl w:val="511CFC76"/>
    <w:name w:val="APP TNT"/>
    <w:lvl w:ilvl="0" w:tplc="3C305D72">
      <w:start w:val="1"/>
      <w:numFmt w:val="decimal"/>
      <w:pStyle w:val="APPTNT"/>
      <w:lvlText w:val="%1."/>
      <w:lvlJc w:val="left"/>
      <w:pPr>
        <w:tabs>
          <w:tab w:val="num" w:pos="720"/>
        </w:tabs>
        <w:ind w:left="0" w:firstLine="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DDB630F"/>
    <w:multiLevelType w:val="hybridMultilevel"/>
    <w:tmpl w:val="DF86C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1AD594A"/>
    <w:multiLevelType w:val="hybridMultilevel"/>
    <w:tmpl w:val="73FE3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21C782F"/>
    <w:multiLevelType w:val="hybridMultilevel"/>
    <w:tmpl w:val="F260E4B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74B633B2"/>
    <w:multiLevelType w:val="hybridMultilevel"/>
    <w:tmpl w:val="07A0C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5744756"/>
    <w:multiLevelType w:val="hybridMultilevel"/>
    <w:tmpl w:val="DF7E9736"/>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7AC51AF4"/>
    <w:multiLevelType w:val="multilevel"/>
    <w:tmpl w:val="97D09F88"/>
    <w:lvl w:ilvl="0">
      <w:start w:val="1"/>
      <w:numFmt w:val="decimal"/>
      <w:pStyle w:val="Heading1"/>
      <w:lvlText w:val="Article %1."/>
      <w:lvlJc w:val="left"/>
      <w:pPr>
        <w:tabs>
          <w:tab w:val="num" w:pos="720"/>
        </w:tabs>
        <w:ind w:left="0" w:firstLine="0"/>
      </w:pPr>
      <w:rPr>
        <w:rFonts w:hint="default"/>
        <w:b/>
        <w:i w:val="0"/>
        <w:caps/>
        <w:smallCaps w:val="0"/>
        <w:color w:val="010000"/>
        <w:u w:val="none"/>
      </w:rPr>
    </w:lvl>
    <w:lvl w:ilvl="1">
      <w:start w:val="1"/>
      <w:numFmt w:val="decimal"/>
      <w:pStyle w:val="Heading2"/>
      <w:isLgl/>
      <w:lvlText w:val="%1.%2"/>
      <w:lvlJc w:val="left"/>
      <w:pPr>
        <w:tabs>
          <w:tab w:val="num" w:pos="900"/>
        </w:tabs>
        <w:ind w:left="900" w:hanging="720"/>
      </w:pPr>
      <w:rPr>
        <w:rFonts w:hint="default"/>
        <w:i w:val="0"/>
        <w:color w:val="010000"/>
        <w:u w:val="none"/>
      </w:rPr>
    </w:lvl>
    <w:lvl w:ilvl="2">
      <w:start w:val="1"/>
      <w:numFmt w:val="lowerLetter"/>
      <w:pStyle w:val="Heading3"/>
      <w:lvlText w:val="%3)"/>
      <w:lvlJc w:val="left"/>
      <w:pPr>
        <w:tabs>
          <w:tab w:val="num" w:pos="720"/>
        </w:tabs>
        <w:ind w:left="1440" w:hanging="720"/>
      </w:pPr>
      <w:rPr>
        <w:rFonts w:asciiTheme="minorHAnsi" w:hAnsiTheme="minorHAnsi" w:cs="Arial" w:hint="default"/>
        <w:b w:val="0"/>
        <w:color w:val="010000"/>
        <w:sz w:val="22"/>
        <w:szCs w:val="22"/>
        <w:u w:val="none"/>
      </w:rPr>
    </w:lvl>
    <w:lvl w:ilvl="3">
      <w:start w:val="1"/>
      <w:numFmt w:val="decimal"/>
      <w:pStyle w:val="Heading4"/>
      <w:lvlText w:val="%4)"/>
      <w:lvlJc w:val="left"/>
      <w:pPr>
        <w:tabs>
          <w:tab w:val="num" w:pos="720"/>
        </w:tabs>
        <w:ind w:left="2160" w:hanging="720"/>
      </w:pPr>
      <w:rPr>
        <w:rFonts w:asciiTheme="minorHAnsi" w:hAnsiTheme="minorHAnsi" w:cs="Aria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4">
      <w:start w:val="1"/>
      <w:numFmt w:val="lowerRoman"/>
      <w:pStyle w:val="Heading5"/>
      <w:lvlText w:val="%5."/>
      <w:lvlJc w:val="left"/>
      <w:pPr>
        <w:tabs>
          <w:tab w:val="num" w:pos="720"/>
        </w:tabs>
        <w:ind w:left="2880" w:hanging="720"/>
      </w:pPr>
      <w:rPr>
        <w:rFonts w:hint="default"/>
        <w:color w:val="010000"/>
        <w:u w:val="none"/>
      </w:rPr>
    </w:lvl>
    <w:lvl w:ilvl="5">
      <w:start w:val="1"/>
      <w:numFmt w:val="lowerRoman"/>
      <w:pStyle w:val="Heading6"/>
      <w:lvlText w:val="(%6)"/>
      <w:lvlJc w:val="left"/>
      <w:pPr>
        <w:tabs>
          <w:tab w:val="num" w:pos="720"/>
        </w:tabs>
        <w:ind w:left="3600" w:hanging="720"/>
      </w:pPr>
      <w:rPr>
        <w:rFonts w:hint="default"/>
        <w:color w:val="010000"/>
        <w:u w:val="none"/>
      </w:rPr>
    </w:lvl>
    <w:lvl w:ilvl="6">
      <w:start w:val="1"/>
      <w:numFmt w:val="lowerLetter"/>
      <w:pStyle w:val="Heading7"/>
      <w:lvlText w:val="%7."/>
      <w:lvlJc w:val="left"/>
      <w:pPr>
        <w:tabs>
          <w:tab w:val="num" w:pos="720"/>
        </w:tabs>
        <w:ind w:left="5040" w:hanging="720"/>
      </w:pPr>
      <w:rPr>
        <w:rFonts w:hint="default"/>
        <w:color w:val="010000"/>
        <w:u w:val="none"/>
      </w:rPr>
    </w:lvl>
    <w:lvl w:ilvl="7">
      <w:start w:val="1"/>
      <w:numFmt w:val="decimal"/>
      <w:pStyle w:val="Heading8"/>
      <w:lvlText w:val="%8)"/>
      <w:lvlJc w:val="left"/>
      <w:pPr>
        <w:tabs>
          <w:tab w:val="num" w:pos="5760"/>
        </w:tabs>
        <w:ind w:left="0" w:firstLine="5040"/>
      </w:pPr>
      <w:rPr>
        <w:rFonts w:hint="default"/>
        <w:color w:val="010000"/>
        <w:u w:val="none"/>
      </w:rPr>
    </w:lvl>
    <w:lvl w:ilvl="8">
      <w:start w:val="1"/>
      <w:numFmt w:val="lowerLetter"/>
      <w:pStyle w:val="Heading9"/>
      <w:lvlText w:val="%9)"/>
      <w:lvlJc w:val="left"/>
      <w:pPr>
        <w:tabs>
          <w:tab w:val="num" w:pos="6480"/>
        </w:tabs>
        <w:ind w:left="0" w:firstLine="5760"/>
      </w:pPr>
      <w:rPr>
        <w:rFonts w:hint="default"/>
        <w:color w:val="010000"/>
        <w:u w:val="none"/>
      </w:rPr>
    </w:lvl>
  </w:abstractNum>
  <w:num w:numId="1">
    <w:abstractNumId w:val="14"/>
  </w:num>
  <w:num w:numId="2">
    <w:abstractNumId w:val="8"/>
  </w:num>
  <w:num w:numId="3">
    <w:abstractNumId w:val="1"/>
  </w:num>
  <w:num w:numId="4">
    <w:abstractNumId w:val="7"/>
  </w:num>
  <w:num w:numId="5">
    <w:abstractNumId w:val="2"/>
  </w:num>
  <w:num w:numId="6">
    <w:abstractNumId w:val="6"/>
  </w:num>
  <w:num w:numId="7">
    <w:abstractNumId w:val="5"/>
  </w:num>
  <w:num w:numId="8">
    <w:abstractNumId w:val="3"/>
  </w:num>
  <w:num w:numId="9">
    <w:abstractNumId w:val="10"/>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1"/>
  </w:num>
  <w:num w:numId="13">
    <w:abstractNumId w:val="0"/>
  </w:num>
  <w:num w:numId="14">
    <w:abstractNumId w:val="12"/>
  </w:num>
  <w:num w:numId="15">
    <w:abstractNumId w:val="13"/>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91D"/>
    <w:rsid w:val="000E7124"/>
    <w:rsid w:val="00105F2D"/>
    <w:rsid w:val="0014080D"/>
    <w:rsid w:val="001A0ACF"/>
    <w:rsid w:val="001A74D5"/>
    <w:rsid w:val="001E6C4C"/>
    <w:rsid w:val="00296A6C"/>
    <w:rsid w:val="002E6174"/>
    <w:rsid w:val="00402860"/>
    <w:rsid w:val="004768FD"/>
    <w:rsid w:val="005449CB"/>
    <w:rsid w:val="005A6AE5"/>
    <w:rsid w:val="0062191D"/>
    <w:rsid w:val="006439DA"/>
    <w:rsid w:val="006759E8"/>
    <w:rsid w:val="00763086"/>
    <w:rsid w:val="00884DF1"/>
    <w:rsid w:val="00885A91"/>
    <w:rsid w:val="0090762C"/>
    <w:rsid w:val="009A595B"/>
    <w:rsid w:val="009B336E"/>
    <w:rsid w:val="00B10B0C"/>
    <w:rsid w:val="00B13C6B"/>
    <w:rsid w:val="00C25A2E"/>
    <w:rsid w:val="00CB1F8E"/>
    <w:rsid w:val="00D917A1"/>
    <w:rsid w:val="00DB73FA"/>
    <w:rsid w:val="00EB0138"/>
    <w:rsid w:val="00F242AA"/>
    <w:rsid w:val="00F927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2C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91D"/>
    <w:pPr>
      <w:spacing w:after="0" w:line="240" w:lineRule="auto"/>
    </w:pPr>
    <w:rPr>
      <w:rFonts w:ascii="Times New Roman" w:eastAsia="Calibri" w:hAnsi="Times New Roman" w:cs="Times New Roman"/>
      <w:sz w:val="24"/>
      <w:szCs w:val="24"/>
    </w:rPr>
  </w:style>
  <w:style w:type="paragraph" w:styleId="Heading1">
    <w:name w:val="heading 1"/>
    <w:basedOn w:val="Normal"/>
    <w:link w:val="Heading1Char"/>
    <w:uiPriority w:val="9"/>
    <w:qFormat/>
    <w:rsid w:val="0062191D"/>
    <w:pPr>
      <w:keepLines/>
      <w:numPr>
        <w:numId w:val="1"/>
      </w:numPr>
      <w:spacing w:after="240"/>
      <w:jc w:val="center"/>
      <w:outlineLvl w:val="0"/>
    </w:pPr>
    <w:rPr>
      <w:rFonts w:ascii="Times New Roman Bold" w:eastAsia="Times New Roman" w:hAnsi="Times New Roman Bold"/>
      <w:b/>
      <w:bCs/>
      <w:caps/>
      <w:color w:val="000000"/>
      <w:szCs w:val="32"/>
    </w:rPr>
  </w:style>
  <w:style w:type="paragraph" w:styleId="Heading2">
    <w:name w:val="heading 2"/>
    <w:basedOn w:val="Normal"/>
    <w:link w:val="Heading2Char"/>
    <w:uiPriority w:val="9"/>
    <w:qFormat/>
    <w:rsid w:val="0062191D"/>
    <w:pPr>
      <w:numPr>
        <w:ilvl w:val="1"/>
        <w:numId w:val="1"/>
      </w:numPr>
      <w:tabs>
        <w:tab w:val="clear" w:pos="900"/>
        <w:tab w:val="num" w:pos="720"/>
      </w:tabs>
      <w:spacing w:after="240"/>
      <w:ind w:left="720"/>
      <w:jc w:val="both"/>
      <w:outlineLvl w:val="1"/>
    </w:pPr>
    <w:rPr>
      <w:rFonts w:eastAsia="Times New Roman"/>
      <w:bCs/>
      <w:iCs/>
      <w:color w:val="000000"/>
      <w:szCs w:val="28"/>
    </w:rPr>
  </w:style>
  <w:style w:type="paragraph" w:styleId="Heading3">
    <w:name w:val="heading 3"/>
    <w:basedOn w:val="Normal"/>
    <w:link w:val="Heading3Char"/>
    <w:uiPriority w:val="9"/>
    <w:qFormat/>
    <w:rsid w:val="0062191D"/>
    <w:pPr>
      <w:numPr>
        <w:ilvl w:val="2"/>
        <w:numId w:val="1"/>
      </w:numPr>
      <w:spacing w:after="240"/>
      <w:contextualSpacing/>
      <w:jc w:val="both"/>
      <w:outlineLvl w:val="2"/>
    </w:pPr>
    <w:rPr>
      <w:rFonts w:eastAsia="Times New Roman"/>
      <w:bCs/>
      <w:color w:val="000000"/>
      <w:szCs w:val="26"/>
    </w:rPr>
  </w:style>
  <w:style w:type="paragraph" w:styleId="Heading4">
    <w:name w:val="heading 4"/>
    <w:basedOn w:val="Normal"/>
    <w:link w:val="Heading4Char"/>
    <w:uiPriority w:val="9"/>
    <w:qFormat/>
    <w:rsid w:val="0062191D"/>
    <w:pPr>
      <w:numPr>
        <w:ilvl w:val="3"/>
        <w:numId w:val="1"/>
      </w:numPr>
      <w:spacing w:after="240"/>
      <w:contextualSpacing/>
      <w:jc w:val="both"/>
      <w:outlineLvl w:val="3"/>
    </w:pPr>
    <w:rPr>
      <w:rFonts w:eastAsia="Times New Roman"/>
      <w:bCs/>
      <w:color w:val="000000"/>
      <w:szCs w:val="28"/>
    </w:rPr>
  </w:style>
  <w:style w:type="paragraph" w:styleId="Heading5">
    <w:name w:val="heading 5"/>
    <w:basedOn w:val="Normal"/>
    <w:link w:val="Heading5Char"/>
    <w:uiPriority w:val="9"/>
    <w:qFormat/>
    <w:rsid w:val="0062191D"/>
    <w:pPr>
      <w:numPr>
        <w:ilvl w:val="4"/>
        <w:numId w:val="1"/>
      </w:numPr>
      <w:spacing w:after="240"/>
      <w:contextualSpacing/>
      <w:jc w:val="both"/>
      <w:outlineLvl w:val="4"/>
    </w:pPr>
    <w:rPr>
      <w:rFonts w:eastAsia="Times New Roman"/>
      <w:bCs/>
      <w:iCs/>
      <w:color w:val="000000"/>
      <w:szCs w:val="26"/>
    </w:rPr>
  </w:style>
  <w:style w:type="paragraph" w:styleId="Heading6">
    <w:name w:val="heading 6"/>
    <w:basedOn w:val="Normal"/>
    <w:link w:val="Heading6Char"/>
    <w:uiPriority w:val="9"/>
    <w:qFormat/>
    <w:rsid w:val="0062191D"/>
    <w:pPr>
      <w:numPr>
        <w:ilvl w:val="5"/>
        <w:numId w:val="1"/>
      </w:numPr>
      <w:spacing w:after="240"/>
      <w:contextualSpacing/>
      <w:jc w:val="both"/>
      <w:outlineLvl w:val="5"/>
    </w:pPr>
    <w:rPr>
      <w:rFonts w:eastAsia="Times New Roman"/>
      <w:bCs/>
      <w:color w:val="000000"/>
    </w:rPr>
  </w:style>
  <w:style w:type="paragraph" w:styleId="Heading7">
    <w:name w:val="heading 7"/>
    <w:basedOn w:val="Normal"/>
    <w:link w:val="Heading7Char"/>
    <w:uiPriority w:val="9"/>
    <w:qFormat/>
    <w:rsid w:val="0062191D"/>
    <w:pPr>
      <w:numPr>
        <w:ilvl w:val="6"/>
        <w:numId w:val="1"/>
      </w:numPr>
      <w:spacing w:after="240"/>
      <w:contextualSpacing/>
      <w:jc w:val="both"/>
      <w:outlineLvl w:val="6"/>
    </w:pPr>
    <w:rPr>
      <w:rFonts w:eastAsia="Times New Roman"/>
      <w:color w:val="000000"/>
    </w:rPr>
  </w:style>
  <w:style w:type="paragraph" w:styleId="Heading8">
    <w:name w:val="heading 8"/>
    <w:basedOn w:val="Normal"/>
    <w:link w:val="Heading8Char"/>
    <w:uiPriority w:val="9"/>
    <w:qFormat/>
    <w:rsid w:val="0062191D"/>
    <w:pPr>
      <w:numPr>
        <w:ilvl w:val="7"/>
        <w:numId w:val="1"/>
      </w:numPr>
      <w:spacing w:after="240"/>
      <w:jc w:val="both"/>
      <w:outlineLvl w:val="7"/>
    </w:pPr>
    <w:rPr>
      <w:rFonts w:eastAsia="Times New Roman"/>
      <w:iCs/>
      <w:color w:val="000000"/>
    </w:rPr>
  </w:style>
  <w:style w:type="paragraph" w:styleId="Heading9">
    <w:name w:val="heading 9"/>
    <w:basedOn w:val="Normal"/>
    <w:link w:val="Heading9Char"/>
    <w:uiPriority w:val="9"/>
    <w:qFormat/>
    <w:rsid w:val="0062191D"/>
    <w:pPr>
      <w:numPr>
        <w:ilvl w:val="8"/>
        <w:numId w:val="1"/>
      </w:numPr>
      <w:spacing w:after="240"/>
      <w:jc w:val="both"/>
      <w:outlineLvl w:val="8"/>
    </w:pPr>
    <w:rPr>
      <w:rFonts w:eastAsia="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191D"/>
    <w:pPr>
      <w:tabs>
        <w:tab w:val="center" w:pos="4680"/>
        <w:tab w:val="right" w:pos="9360"/>
      </w:tabs>
    </w:pPr>
  </w:style>
  <w:style w:type="character" w:customStyle="1" w:styleId="HeaderChar">
    <w:name w:val="Header Char"/>
    <w:basedOn w:val="DefaultParagraphFont"/>
    <w:link w:val="Header"/>
    <w:uiPriority w:val="99"/>
    <w:rsid w:val="0062191D"/>
  </w:style>
  <w:style w:type="paragraph" w:styleId="Footer">
    <w:name w:val="footer"/>
    <w:basedOn w:val="Normal"/>
    <w:link w:val="FooterChar"/>
    <w:uiPriority w:val="99"/>
    <w:unhideWhenUsed/>
    <w:rsid w:val="0062191D"/>
    <w:pPr>
      <w:tabs>
        <w:tab w:val="center" w:pos="4680"/>
        <w:tab w:val="right" w:pos="9360"/>
      </w:tabs>
    </w:pPr>
  </w:style>
  <w:style w:type="character" w:customStyle="1" w:styleId="FooterChar">
    <w:name w:val="Footer Char"/>
    <w:basedOn w:val="DefaultParagraphFont"/>
    <w:link w:val="Footer"/>
    <w:uiPriority w:val="99"/>
    <w:rsid w:val="0062191D"/>
  </w:style>
  <w:style w:type="character" w:customStyle="1" w:styleId="Heading1Char">
    <w:name w:val="Heading 1 Char"/>
    <w:basedOn w:val="DefaultParagraphFont"/>
    <w:link w:val="Heading1"/>
    <w:rsid w:val="0062191D"/>
    <w:rPr>
      <w:rFonts w:ascii="Times New Roman Bold" w:eastAsia="Times New Roman" w:hAnsi="Times New Roman Bold" w:cs="Times New Roman"/>
      <w:b/>
      <w:bCs/>
      <w:caps/>
      <w:color w:val="000000"/>
      <w:sz w:val="24"/>
      <w:szCs w:val="32"/>
    </w:rPr>
  </w:style>
  <w:style w:type="character" w:customStyle="1" w:styleId="Heading2Char">
    <w:name w:val="Heading 2 Char"/>
    <w:basedOn w:val="DefaultParagraphFont"/>
    <w:link w:val="Heading2"/>
    <w:rsid w:val="0062191D"/>
    <w:rPr>
      <w:rFonts w:ascii="Times New Roman" w:eastAsia="Times New Roman" w:hAnsi="Times New Roman" w:cs="Times New Roman"/>
      <w:bCs/>
      <w:iCs/>
      <w:color w:val="000000"/>
      <w:sz w:val="24"/>
      <w:szCs w:val="28"/>
    </w:rPr>
  </w:style>
  <w:style w:type="character" w:customStyle="1" w:styleId="Heading3Char">
    <w:name w:val="Heading 3 Char"/>
    <w:basedOn w:val="DefaultParagraphFont"/>
    <w:link w:val="Heading3"/>
    <w:uiPriority w:val="9"/>
    <w:rsid w:val="0062191D"/>
    <w:rPr>
      <w:rFonts w:ascii="Times New Roman" w:eastAsia="Times New Roman" w:hAnsi="Times New Roman" w:cs="Times New Roman"/>
      <w:bCs/>
      <w:color w:val="000000"/>
      <w:sz w:val="24"/>
      <w:szCs w:val="26"/>
    </w:rPr>
  </w:style>
  <w:style w:type="character" w:customStyle="1" w:styleId="Heading4Char">
    <w:name w:val="Heading 4 Char"/>
    <w:basedOn w:val="DefaultParagraphFont"/>
    <w:link w:val="Heading4"/>
    <w:uiPriority w:val="9"/>
    <w:rsid w:val="0062191D"/>
    <w:rPr>
      <w:rFonts w:ascii="Times New Roman" w:eastAsia="Times New Roman" w:hAnsi="Times New Roman" w:cs="Times New Roman"/>
      <w:bCs/>
      <w:color w:val="000000"/>
      <w:sz w:val="24"/>
      <w:szCs w:val="28"/>
    </w:rPr>
  </w:style>
  <w:style w:type="character" w:customStyle="1" w:styleId="Heading5Char">
    <w:name w:val="Heading 5 Char"/>
    <w:basedOn w:val="DefaultParagraphFont"/>
    <w:link w:val="Heading5"/>
    <w:uiPriority w:val="9"/>
    <w:rsid w:val="0062191D"/>
    <w:rPr>
      <w:rFonts w:ascii="Times New Roman" w:eastAsia="Times New Roman" w:hAnsi="Times New Roman" w:cs="Times New Roman"/>
      <w:bCs/>
      <w:iCs/>
      <w:color w:val="000000"/>
      <w:sz w:val="24"/>
      <w:szCs w:val="26"/>
    </w:rPr>
  </w:style>
  <w:style w:type="character" w:customStyle="1" w:styleId="Heading6Char">
    <w:name w:val="Heading 6 Char"/>
    <w:basedOn w:val="DefaultParagraphFont"/>
    <w:link w:val="Heading6"/>
    <w:rsid w:val="0062191D"/>
    <w:rPr>
      <w:rFonts w:ascii="Times New Roman" w:eastAsia="Times New Roman" w:hAnsi="Times New Roman" w:cs="Times New Roman"/>
      <w:bCs/>
      <w:color w:val="000000"/>
      <w:sz w:val="24"/>
    </w:rPr>
  </w:style>
  <w:style w:type="character" w:customStyle="1" w:styleId="Heading7Char">
    <w:name w:val="Heading 7 Char"/>
    <w:basedOn w:val="DefaultParagraphFont"/>
    <w:link w:val="Heading7"/>
    <w:rsid w:val="0062191D"/>
    <w:rPr>
      <w:rFonts w:ascii="Times New Roman" w:eastAsia="Times New Roman" w:hAnsi="Times New Roman" w:cs="Times New Roman"/>
      <w:color w:val="000000"/>
      <w:sz w:val="24"/>
      <w:szCs w:val="24"/>
    </w:rPr>
  </w:style>
  <w:style w:type="character" w:customStyle="1" w:styleId="Heading8Char">
    <w:name w:val="Heading 8 Char"/>
    <w:basedOn w:val="DefaultParagraphFont"/>
    <w:link w:val="Heading8"/>
    <w:rsid w:val="0062191D"/>
    <w:rPr>
      <w:rFonts w:ascii="Times New Roman" w:eastAsia="Times New Roman" w:hAnsi="Times New Roman" w:cs="Times New Roman"/>
      <w:iCs/>
      <w:color w:val="000000"/>
      <w:sz w:val="24"/>
      <w:szCs w:val="24"/>
    </w:rPr>
  </w:style>
  <w:style w:type="character" w:customStyle="1" w:styleId="Heading9Char">
    <w:name w:val="Heading 9 Char"/>
    <w:basedOn w:val="DefaultParagraphFont"/>
    <w:link w:val="Heading9"/>
    <w:rsid w:val="0062191D"/>
    <w:rPr>
      <w:rFonts w:ascii="Times New Roman" w:eastAsia="Times New Roman" w:hAnsi="Times New Roman" w:cs="Times New Roman"/>
      <w:color w:val="000000"/>
      <w:sz w:val="24"/>
    </w:rPr>
  </w:style>
  <w:style w:type="paragraph" w:styleId="BalloonText">
    <w:name w:val="Balloon Text"/>
    <w:basedOn w:val="Normal"/>
    <w:link w:val="BalloonTextChar"/>
    <w:uiPriority w:val="99"/>
    <w:semiHidden/>
    <w:unhideWhenUsed/>
    <w:rsid w:val="0062191D"/>
    <w:rPr>
      <w:rFonts w:ascii="Tahoma" w:hAnsi="Tahoma" w:cs="Tahoma"/>
      <w:sz w:val="16"/>
      <w:szCs w:val="16"/>
    </w:rPr>
  </w:style>
  <w:style w:type="character" w:customStyle="1" w:styleId="BalloonTextChar">
    <w:name w:val="Balloon Text Char"/>
    <w:basedOn w:val="DefaultParagraphFont"/>
    <w:link w:val="BalloonText"/>
    <w:uiPriority w:val="99"/>
    <w:semiHidden/>
    <w:rsid w:val="0062191D"/>
    <w:rPr>
      <w:rFonts w:ascii="Tahoma" w:hAnsi="Tahoma" w:cs="Tahoma"/>
      <w:sz w:val="16"/>
      <w:szCs w:val="16"/>
    </w:rPr>
  </w:style>
  <w:style w:type="paragraph" w:customStyle="1" w:styleId="APPBlockTxt">
    <w:name w:val="APPBlockTxt"/>
    <w:basedOn w:val="Normal"/>
    <w:rsid w:val="0062191D"/>
    <w:pPr>
      <w:spacing w:after="240"/>
    </w:pPr>
    <w:rPr>
      <w:rFonts w:eastAsia="Times New Roman"/>
    </w:rPr>
  </w:style>
  <w:style w:type="paragraph" w:customStyle="1" w:styleId="APPBodyTxtJ">
    <w:name w:val="APPBodyTxt J"/>
    <w:basedOn w:val="Normal"/>
    <w:rsid w:val="0062191D"/>
    <w:pPr>
      <w:spacing w:after="240"/>
      <w:ind w:firstLine="720"/>
      <w:jc w:val="both"/>
    </w:pPr>
    <w:rPr>
      <w:rFonts w:eastAsia="Times New Roman"/>
    </w:rPr>
  </w:style>
  <w:style w:type="paragraph" w:customStyle="1" w:styleId="APPTitle">
    <w:name w:val="APP Title"/>
    <w:basedOn w:val="Normal"/>
    <w:rsid w:val="0062191D"/>
    <w:pPr>
      <w:spacing w:after="240"/>
      <w:jc w:val="center"/>
      <w:outlineLvl w:val="0"/>
    </w:pPr>
    <w:rPr>
      <w:rFonts w:ascii="Times New Roman Bold" w:eastAsia="Times New Roman" w:hAnsi="Times New Roman Bold"/>
    </w:rPr>
  </w:style>
  <w:style w:type="character" w:customStyle="1" w:styleId="DocID">
    <w:name w:val="DocID"/>
    <w:rsid w:val="0062191D"/>
    <w:rPr>
      <w:rFonts w:ascii="Times New Roman" w:hAnsi="Times New Roman"/>
      <w:dstrike w:val="0"/>
      <w:color w:val="auto"/>
      <w:sz w:val="18"/>
      <w:u w:val="none"/>
      <w:vertAlign w:val="baseline"/>
    </w:rPr>
  </w:style>
  <w:style w:type="paragraph" w:styleId="TOC1">
    <w:name w:val="toc 1"/>
    <w:basedOn w:val="Normal"/>
    <w:next w:val="Normal"/>
    <w:autoRedefine/>
    <w:uiPriority w:val="39"/>
    <w:rsid w:val="0062191D"/>
    <w:pPr>
      <w:tabs>
        <w:tab w:val="left" w:pos="1440"/>
        <w:tab w:val="right" w:leader="dot" w:pos="9350"/>
      </w:tabs>
      <w:spacing w:after="240"/>
      <w:ind w:left="720" w:right="432" w:hanging="720"/>
    </w:pPr>
    <w:rPr>
      <w:rFonts w:ascii="Times New Roman Bold" w:eastAsia="Times New Roman" w:hAnsi="Times New Roman Bold"/>
      <w:b/>
      <w:caps/>
      <w:noProof/>
      <w:szCs w:val="20"/>
    </w:rPr>
  </w:style>
  <w:style w:type="paragraph" w:customStyle="1" w:styleId="APPTNT">
    <w:name w:val="APP TNT"/>
    <w:basedOn w:val="Normal"/>
    <w:rsid w:val="0062191D"/>
    <w:pPr>
      <w:numPr>
        <w:numId w:val="2"/>
      </w:numPr>
      <w:spacing w:after="240"/>
    </w:pPr>
    <w:rPr>
      <w:rFonts w:eastAsia="Times New Roman"/>
    </w:rPr>
  </w:style>
  <w:style w:type="paragraph" w:styleId="FootnoteText">
    <w:name w:val="footnote text"/>
    <w:link w:val="FootnoteTextChar"/>
    <w:uiPriority w:val="99"/>
    <w:rsid w:val="0062191D"/>
    <w:pPr>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62191D"/>
    <w:rPr>
      <w:rFonts w:ascii="Times New Roman" w:eastAsia="Calibri" w:hAnsi="Times New Roman" w:cs="Times New Roman"/>
      <w:sz w:val="20"/>
      <w:szCs w:val="20"/>
    </w:rPr>
  </w:style>
  <w:style w:type="character" w:styleId="Hyperlink">
    <w:name w:val="Hyperlink"/>
    <w:uiPriority w:val="99"/>
    <w:rsid w:val="0062191D"/>
    <w:rPr>
      <w:color w:val="0000FF"/>
      <w:u w:val="single"/>
    </w:rPr>
  </w:style>
  <w:style w:type="paragraph" w:styleId="CommentText">
    <w:name w:val="annotation text"/>
    <w:basedOn w:val="Normal"/>
    <w:link w:val="CommentTextChar"/>
    <w:uiPriority w:val="99"/>
    <w:rsid w:val="0062191D"/>
    <w:rPr>
      <w:sz w:val="20"/>
      <w:szCs w:val="20"/>
    </w:rPr>
  </w:style>
  <w:style w:type="character" w:customStyle="1" w:styleId="CommentTextChar">
    <w:name w:val="Comment Text Char"/>
    <w:basedOn w:val="DefaultParagraphFont"/>
    <w:link w:val="CommentText"/>
    <w:uiPriority w:val="99"/>
    <w:rsid w:val="0062191D"/>
    <w:rPr>
      <w:rFonts w:ascii="Times New Roman" w:eastAsia="Calibri" w:hAnsi="Times New Roman" w:cs="Times New Roman"/>
      <w:sz w:val="20"/>
      <w:szCs w:val="20"/>
    </w:rPr>
  </w:style>
  <w:style w:type="character" w:styleId="CommentReference">
    <w:name w:val="annotation reference"/>
    <w:uiPriority w:val="99"/>
    <w:unhideWhenUsed/>
    <w:rsid w:val="0062191D"/>
    <w:rPr>
      <w:sz w:val="16"/>
      <w:szCs w:val="16"/>
    </w:rPr>
  </w:style>
  <w:style w:type="paragraph" w:styleId="NoSpacing">
    <w:name w:val="No Spacing"/>
    <w:uiPriority w:val="1"/>
    <w:qFormat/>
    <w:rsid w:val="0062191D"/>
    <w:pPr>
      <w:spacing w:after="0" w:line="240" w:lineRule="auto"/>
    </w:pPr>
    <w:rPr>
      <w:rFonts w:ascii="Times New Roman" w:eastAsia="Calibri" w:hAnsi="Times New Roman" w:cs="Times New Roman"/>
      <w:sz w:val="24"/>
      <w:szCs w:val="24"/>
    </w:rPr>
  </w:style>
  <w:style w:type="character" w:styleId="FootnoteReference">
    <w:name w:val="footnote reference"/>
    <w:basedOn w:val="DefaultParagraphFont"/>
    <w:uiPriority w:val="99"/>
    <w:rsid w:val="0062191D"/>
    <w:rPr>
      <w:vertAlign w:val="superscript"/>
    </w:rPr>
  </w:style>
  <w:style w:type="table" w:styleId="TableGrid">
    <w:name w:val="Table Grid"/>
    <w:basedOn w:val="TableNormal"/>
    <w:uiPriority w:val="59"/>
    <w:rsid w:val="006219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2191D"/>
    <w:rPr>
      <w:color w:val="800080" w:themeColor="followedHyperlink"/>
      <w:u w:val="single"/>
    </w:rPr>
  </w:style>
  <w:style w:type="paragraph" w:styleId="PlainText">
    <w:name w:val="Plain Text"/>
    <w:basedOn w:val="Normal"/>
    <w:link w:val="PlainTextChar"/>
    <w:uiPriority w:val="99"/>
    <w:semiHidden/>
    <w:unhideWhenUsed/>
    <w:rsid w:val="00105F2D"/>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105F2D"/>
    <w:rPr>
      <w:rFonts w:ascii="Calibri" w:hAnsi="Calibri"/>
      <w:sz w:val="24"/>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91D"/>
    <w:pPr>
      <w:spacing w:after="0" w:line="240" w:lineRule="auto"/>
    </w:pPr>
    <w:rPr>
      <w:rFonts w:ascii="Times New Roman" w:eastAsia="Calibri" w:hAnsi="Times New Roman" w:cs="Times New Roman"/>
      <w:sz w:val="24"/>
      <w:szCs w:val="24"/>
    </w:rPr>
  </w:style>
  <w:style w:type="paragraph" w:styleId="Heading1">
    <w:name w:val="heading 1"/>
    <w:basedOn w:val="Normal"/>
    <w:link w:val="Heading1Char"/>
    <w:uiPriority w:val="9"/>
    <w:qFormat/>
    <w:rsid w:val="0062191D"/>
    <w:pPr>
      <w:keepLines/>
      <w:numPr>
        <w:numId w:val="1"/>
      </w:numPr>
      <w:spacing w:after="240"/>
      <w:jc w:val="center"/>
      <w:outlineLvl w:val="0"/>
    </w:pPr>
    <w:rPr>
      <w:rFonts w:ascii="Times New Roman Bold" w:eastAsia="Times New Roman" w:hAnsi="Times New Roman Bold"/>
      <w:b/>
      <w:bCs/>
      <w:caps/>
      <w:color w:val="000000"/>
      <w:szCs w:val="32"/>
    </w:rPr>
  </w:style>
  <w:style w:type="paragraph" w:styleId="Heading2">
    <w:name w:val="heading 2"/>
    <w:basedOn w:val="Normal"/>
    <w:link w:val="Heading2Char"/>
    <w:uiPriority w:val="9"/>
    <w:qFormat/>
    <w:rsid w:val="0062191D"/>
    <w:pPr>
      <w:numPr>
        <w:ilvl w:val="1"/>
        <w:numId w:val="1"/>
      </w:numPr>
      <w:tabs>
        <w:tab w:val="clear" w:pos="900"/>
        <w:tab w:val="num" w:pos="720"/>
      </w:tabs>
      <w:spacing w:after="240"/>
      <w:ind w:left="720"/>
      <w:jc w:val="both"/>
      <w:outlineLvl w:val="1"/>
    </w:pPr>
    <w:rPr>
      <w:rFonts w:eastAsia="Times New Roman"/>
      <w:bCs/>
      <w:iCs/>
      <w:color w:val="000000"/>
      <w:szCs w:val="28"/>
    </w:rPr>
  </w:style>
  <w:style w:type="paragraph" w:styleId="Heading3">
    <w:name w:val="heading 3"/>
    <w:basedOn w:val="Normal"/>
    <w:link w:val="Heading3Char"/>
    <w:uiPriority w:val="9"/>
    <w:qFormat/>
    <w:rsid w:val="0062191D"/>
    <w:pPr>
      <w:numPr>
        <w:ilvl w:val="2"/>
        <w:numId w:val="1"/>
      </w:numPr>
      <w:spacing w:after="240"/>
      <w:contextualSpacing/>
      <w:jc w:val="both"/>
      <w:outlineLvl w:val="2"/>
    </w:pPr>
    <w:rPr>
      <w:rFonts w:eastAsia="Times New Roman"/>
      <w:bCs/>
      <w:color w:val="000000"/>
      <w:szCs w:val="26"/>
    </w:rPr>
  </w:style>
  <w:style w:type="paragraph" w:styleId="Heading4">
    <w:name w:val="heading 4"/>
    <w:basedOn w:val="Normal"/>
    <w:link w:val="Heading4Char"/>
    <w:uiPriority w:val="9"/>
    <w:qFormat/>
    <w:rsid w:val="0062191D"/>
    <w:pPr>
      <w:numPr>
        <w:ilvl w:val="3"/>
        <w:numId w:val="1"/>
      </w:numPr>
      <w:spacing w:after="240"/>
      <w:contextualSpacing/>
      <w:jc w:val="both"/>
      <w:outlineLvl w:val="3"/>
    </w:pPr>
    <w:rPr>
      <w:rFonts w:eastAsia="Times New Roman"/>
      <w:bCs/>
      <w:color w:val="000000"/>
      <w:szCs w:val="28"/>
    </w:rPr>
  </w:style>
  <w:style w:type="paragraph" w:styleId="Heading5">
    <w:name w:val="heading 5"/>
    <w:basedOn w:val="Normal"/>
    <w:link w:val="Heading5Char"/>
    <w:uiPriority w:val="9"/>
    <w:qFormat/>
    <w:rsid w:val="0062191D"/>
    <w:pPr>
      <w:numPr>
        <w:ilvl w:val="4"/>
        <w:numId w:val="1"/>
      </w:numPr>
      <w:spacing w:after="240"/>
      <w:contextualSpacing/>
      <w:jc w:val="both"/>
      <w:outlineLvl w:val="4"/>
    </w:pPr>
    <w:rPr>
      <w:rFonts w:eastAsia="Times New Roman"/>
      <w:bCs/>
      <w:iCs/>
      <w:color w:val="000000"/>
      <w:szCs w:val="26"/>
    </w:rPr>
  </w:style>
  <w:style w:type="paragraph" w:styleId="Heading6">
    <w:name w:val="heading 6"/>
    <w:basedOn w:val="Normal"/>
    <w:link w:val="Heading6Char"/>
    <w:uiPriority w:val="9"/>
    <w:qFormat/>
    <w:rsid w:val="0062191D"/>
    <w:pPr>
      <w:numPr>
        <w:ilvl w:val="5"/>
        <w:numId w:val="1"/>
      </w:numPr>
      <w:spacing w:after="240"/>
      <w:contextualSpacing/>
      <w:jc w:val="both"/>
      <w:outlineLvl w:val="5"/>
    </w:pPr>
    <w:rPr>
      <w:rFonts w:eastAsia="Times New Roman"/>
      <w:bCs/>
      <w:color w:val="000000"/>
    </w:rPr>
  </w:style>
  <w:style w:type="paragraph" w:styleId="Heading7">
    <w:name w:val="heading 7"/>
    <w:basedOn w:val="Normal"/>
    <w:link w:val="Heading7Char"/>
    <w:uiPriority w:val="9"/>
    <w:qFormat/>
    <w:rsid w:val="0062191D"/>
    <w:pPr>
      <w:numPr>
        <w:ilvl w:val="6"/>
        <w:numId w:val="1"/>
      </w:numPr>
      <w:spacing w:after="240"/>
      <w:contextualSpacing/>
      <w:jc w:val="both"/>
      <w:outlineLvl w:val="6"/>
    </w:pPr>
    <w:rPr>
      <w:rFonts w:eastAsia="Times New Roman"/>
      <w:color w:val="000000"/>
    </w:rPr>
  </w:style>
  <w:style w:type="paragraph" w:styleId="Heading8">
    <w:name w:val="heading 8"/>
    <w:basedOn w:val="Normal"/>
    <w:link w:val="Heading8Char"/>
    <w:uiPriority w:val="9"/>
    <w:qFormat/>
    <w:rsid w:val="0062191D"/>
    <w:pPr>
      <w:numPr>
        <w:ilvl w:val="7"/>
        <w:numId w:val="1"/>
      </w:numPr>
      <w:spacing w:after="240"/>
      <w:jc w:val="both"/>
      <w:outlineLvl w:val="7"/>
    </w:pPr>
    <w:rPr>
      <w:rFonts w:eastAsia="Times New Roman"/>
      <w:iCs/>
      <w:color w:val="000000"/>
    </w:rPr>
  </w:style>
  <w:style w:type="paragraph" w:styleId="Heading9">
    <w:name w:val="heading 9"/>
    <w:basedOn w:val="Normal"/>
    <w:link w:val="Heading9Char"/>
    <w:uiPriority w:val="9"/>
    <w:qFormat/>
    <w:rsid w:val="0062191D"/>
    <w:pPr>
      <w:numPr>
        <w:ilvl w:val="8"/>
        <w:numId w:val="1"/>
      </w:numPr>
      <w:spacing w:after="240"/>
      <w:jc w:val="both"/>
      <w:outlineLvl w:val="8"/>
    </w:pPr>
    <w:rPr>
      <w:rFonts w:eastAsia="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191D"/>
    <w:pPr>
      <w:tabs>
        <w:tab w:val="center" w:pos="4680"/>
        <w:tab w:val="right" w:pos="9360"/>
      </w:tabs>
    </w:pPr>
  </w:style>
  <w:style w:type="character" w:customStyle="1" w:styleId="HeaderChar">
    <w:name w:val="Header Char"/>
    <w:basedOn w:val="DefaultParagraphFont"/>
    <w:link w:val="Header"/>
    <w:uiPriority w:val="99"/>
    <w:rsid w:val="0062191D"/>
  </w:style>
  <w:style w:type="paragraph" w:styleId="Footer">
    <w:name w:val="footer"/>
    <w:basedOn w:val="Normal"/>
    <w:link w:val="FooterChar"/>
    <w:uiPriority w:val="99"/>
    <w:unhideWhenUsed/>
    <w:rsid w:val="0062191D"/>
    <w:pPr>
      <w:tabs>
        <w:tab w:val="center" w:pos="4680"/>
        <w:tab w:val="right" w:pos="9360"/>
      </w:tabs>
    </w:pPr>
  </w:style>
  <w:style w:type="character" w:customStyle="1" w:styleId="FooterChar">
    <w:name w:val="Footer Char"/>
    <w:basedOn w:val="DefaultParagraphFont"/>
    <w:link w:val="Footer"/>
    <w:uiPriority w:val="99"/>
    <w:rsid w:val="0062191D"/>
  </w:style>
  <w:style w:type="character" w:customStyle="1" w:styleId="Heading1Char">
    <w:name w:val="Heading 1 Char"/>
    <w:basedOn w:val="DefaultParagraphFont"/>
    <w:link w:val="Heading1"/>
    <w:rsid w:val="0062191D"/>
    <w:rPr>
      <w:rFonts w:ascii="Times New Roman Bold" w:eastAsia="Times New Roman" w:hAnsi="Times New Roman Bold" w:cs="Times New Roman"/>
      <w:b/>
      <w:bCs/>
      <w:caps/>
      <w:color w:val="000000"/>
      <w:sz w:val="24"/>
      <w:szCs w:val="32"/>
    </w:rPr>
  </w:style>
  <w:style w:type="character" w:customStyle="1" w:styleId="Heading2Char">
    <w:name w:val="Heading 2 Char"/>
    <w:basedOn w:val="DefaultParagraphFont"/>
    <w:link w:val="Heading2"/>
    <w:rsid w:val="0062191D"/>
    <w:rPr>
      <w:rFonts w:ascii="Times New Roman" w:eastAsia="Times New Roman" w:hAnsi="Times New Roman" w:cs="Times New Roman"/>
      <w:bCs/>
      <w:iCs/>
      <w:color w:val="000000"/>
      <w:sz w:val="24"/>
      <w:szCs w:val="28"/>
    </w:rPr>
  </w:style>
  <w:style w:type="character" w:customStyle="1" w:styleId="Heading3Char">
    <w:name w:val="Heading 3 Char"/>
    <w:basedOn w:val="DefaultParagraphFont"/>
    <w:link w:val="Heading3"/>
    <w:uiPriority w:val="9"/>
    <w:rsid w:val="0062191D"/>
    <w:rPr>
      <w:rFonts w:ascii="Times New Roman" w:eastAsia="Times New Roman" w:hAnsi="Times New Roman" w:cs="Times New Roman"/>
      <w:bCs/>
      <w:color w:val="000000"/>
      <w:sz w:val="24"/>
      <w:szCs w:val="26"/>
    </w:rPr>
  </w:style>
  <w:style w:type="character" w:customStyle="1" w:styleId="Heading4Char">
    <w:name w:val="Heading 4 Char"/>
    <w:basedOn w:val="DefaultParagraphFont"/>
    <w:link w:val="Heading4"/>
    <w:uiPriority w:val="9"/>
    <w:rsid w:val="0062191D"/>
    <w:rPr>
      <w:rFonts w:ascii="Times New Roman" w:eastAsia="Times New Roman" w:hAnsi="Times New Roman" w:cs="Times New Roman"/>
      <w:bCs/>
      <w:color w:val="000000"/>
      <w:sz w:val="24"/>
      <w:szCs w:val="28"/>
    </w:rPr>
  </w:style>
  <w:style w:type="character" w:customStyle="1" w:styleId="Heading5Char">
    <w:name w:val="Heading 5 Char"/>
    <w:basedOn w:val="DefaultParagraphFont"/>
    <w:link w:val="Heading5"/>
    <w:uiPriority w:val="9"/>
    <w:rsid w:val="0062191D"/>
    <w:rPr>
      <w:rFonts w:ascii="Times New Roman" w:eastAsia="Times New Roman" w:hAnsi="Times New Roman" w:cs="Times New Roman"/>
      <w:bCs/>
      <w:iCs/>
      <w:color w:val="000000"/>
      <w:sz w:val="24"/>
      <w:szCs w:val="26"/>
    </w:rPr>
  </w:style>
  <w:style w:type="character" w:customStyle="1" w:styleId="Heading6Char">
    <w:name w:val="Heading 6 Char"/>
    <w:basedOn w:val="DefaultParagraphFont"/>
    <w:link w:val="Heading6"/>
    <w:rsid w:val="0062191D"/>
    <w:rPr>
      <w:rFonts w:ascii="Times New Roman" w:eastAsia="Times New Roman" w:hAnsi="Times New Roman" w:cs="Times New Roman"/>
      <w:bCs/>
      <w:color w:val="000000"/>
      <w:sz w:val="24"/>
    </w:rPr>
  </w:style>
  <w:style w:type="character" w:customStyle="1" w:styleId="Heading7Char">
    <w:name w:val="Heading 7 Char"/>
    <w:basedOn w:val="DefaultParagraphFont"/>
    <w:link w:val="Heading7"/>
    <w:rsid w:val="0062191D"/>
    <w:rPr>
      <w:rFonts w:ascii="Times New Roman" w:eastAsia="Times New Roman" w:hAnsi="Times New Roman" w:cs="Times New Roman"/>
      <w:color w:val="000000"/>
      <w:sz w:val="24"/>
      <w:szCs w:val="24"/>
    </w:rPr>
  </w:style>
  <w:style w:type="character" w:customStyle="1" w:styleId="Heading8Char">
    <w:name w:val="Heading 8 Char"/>
    <w:basedOn w:val="DefaultParagraphFont"/>
    <w:link w:val="Heading8"/>
    <w:rsid w:val="0062191D"/>
    <w:rPr>
      <w:rFonts w:ascii="Times New Roman" w:eastAsia="Times New Roman" w:hAnsi="Times New Roman" w:cs="Times New Roman"/>
      <w:iCs/>
      <w:color w:val="000000"/>
      <w:sz w:val="24"/>
      <w:szCs w:val="24"/>
    </w:rPr>
  </w:style>
  <w:style w:type="character" w:customStyle="1" w:styleId="Heading9Char">
    <w:name w:val="Heading 9 Char"/>
    <w:basedOn w:val="DefaultParagraphFont"/>
    <w:link w:val="Heading9"/>
    <w:rsid w:val="0062191D"/>
    <w:rPr>
      <w:rFonts w:ascii="Times New Roman" w:eastAsia="Times New Roman" w:hAnsi="Times New Roman" w:cs="Times New Roman"/>
      <w:color w:val="000000"/>
      <w:sz w:val="24"/>
    </w:rPr>
  </w:style>
  <w:style w:type="paragraph" w:styleId="BalloonText">
    <w:name w:val="Balloon Text"/>
    <w:basedOn w:val="Normal"/>
    <w:link w:val="BalloonTextChar"/>
    <w:uiPriority w:val="99"/>
    <w:semiHidden/>
    <w:unhideWhenUsed/>
    <w:rsid w:val="0062191D"/>
    <w:rPr>
      <w:rFonts w:ascii="Tahoma" w:hAnsi="Tahoma" w:cs="Tahoma"/>
      <w:sz w:val="16"/>
      <w:szCs w:val="16"/>
    </w:rPr>
  </w:style>
  <w:style w:type="character" w:customStyle="1" w:styleId="BalloonTextChar">
    <w:name w:val="Balloon Text Char"/>
    <w:basedOn w:val="DefaultParagraphFont"/>
    <w:link w:val="BalloonText"/>
    <w:uiPriority w:val="99"/>
    <w:semiHidden/>
    <w:rsid w:val="0062191D"/>
    <w:rPr>
      <w:rFonts w:ascii="Tahoma" w:hAnsi="Tahoma" w:cs="Tahoma"/>
      <w:sz w:val="16"/>
      <w:szCs w:val="16"/>
    </w:rPr>
  </w:style>
  <w:style w:type="paragraph" w:customStyle="1" w:styleId="APPBlockTxt">
    <w:name w:val="APPBlockTxt"/>
    <w:basedOn w:val="Normal"/>
    <w:rsid w:val="0062191D"/>
    <w:pPr>
      <w:spacing w:after="240"/>
    </w:pPr>
    <w:rPr>
      <w:rFonts w:eastAsia="Times New Roman"/>
    </w:rPr>
  </w:style>
  <w:style w:type="paragraph" w:customStyle="1" w:styleId="APPBodyTxtJ">
    <w:name w:val="APPBodyTxt J"/>
    <w:basedOn w:val="Normal"/>
    <w:rsid w:val="0062191D"/>
    <w:pPr>
      <w:spacing w:after="240"/>
      <w:ind w:firstLine="720"/>
      <w:jc w:val="both"/>
    </w:pPr>
    <w:rPr>
      <w:rFonts w:eastAsia="Times New Roman"/>
    </w:rPr>
  </w:style>
  <w:style w:type="paragraph" w:customStyle="1" w:styleId="APPTitle">
    <w:name w:val="APP Title"/>
    <w:basedOn w:val="Normal"/>
    <w:rsid w:val="0062191D"/>
    <w:pPr>
      <w:spacing w:after="240"/>
      <w:jc w:val="center"/>
      <w:outlineLvl w:val="0"/>
    </w:pPr>
    <w:rPr>
      <w:rFonts w:ascii="Times New Roman Bold" w:eastAsia="Times New Roman" w:hAnsi="Times New Roman Bold"/>
    </w:rPr>
  </w:style>
  <w:style w:type="character" w:customStyle="1" w:styleId="DocID">
    <w:name w:val="DocID"/>
    <w:rsid w:val="0062191D"/>
    <w:rPr>
      <w:rFonts w:ascii="Times New Roman" w:hAnsi="Times New Roman"/>
      <w:dstrike w:val="0"/>
      <w:color w:val="auto"/>
      <w:sz w:val="18"/>
      <w:u w:val="none"/>
      <w:vertAlign w:val="baseline"/>
    </w:rPr>
  </w:style>
  <w:style w:type="paragraph" w:styleId="TOC1">
    <w:name w:val="toc 1"/>
    <w:basedOn w:val="Normal"/>
    <w:next w:val="Normal"/>
    <w:autoRedefine/>
    <w:uiPriority w:val="39"/>
    <w:rsid w:val="0062191D"/>
    <w:pPr>
      <w:tabs>
        <w:tab w:val="left" w:pos="1440"/>
        <w:tab w:val="right" w:leader="dot" w:pos="9350"/>
      </w:tabs>
      <w:spacing w:after="240"/>
      <w:ind w:left="720" w:right="432" w:hanging="720"/>
    </w:pPr>
    <w:rPr>
      <w:rFonts w:ascii="Times New Roman Bold" w:eastAsia="Times New Roman" w:hAnsi="Times New Roman Bold"/>
      <w:b/>
      <w:caps/>
      <w:noProof/>
      <w:szCs w:val="20"/>
    </w:rPr>
  </w:style>
  <w:style w:type="paragraph" w:customStyle="1" w:styleId="APPTNT">
    <w:name w:val="APP TNT"/>
    <w:basedOn w:val="Normal"/>
    <w:rsid w:val="0062191D"/>
    <w:pPr>
      <w:numPr>
        <w:numId w:val="2"/>
      </w:numPr>
      <w:spacing w:after="240"/>
    </w:pPr>
    <w:rPr>
      <w:rFonts w:eastAsia="Times New Roman"/>
    </w:rPr>
  </w:style>
  <w:style w:type="paragraph" w:styleId="FootnoteText">
    <w:name w:val="footnote text"/>
    <w:link w:val="FootnoteTextChar"/>
    <w:uiPriority w:val="99"/>
    <w:rsid w:val="0062191D"/>
    <w:pPr>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62191D"/>
    <w:rPr>
      <w:rFonts w:ascii="Times New Roman" w:eastAsia="Calibri" w:hAnsi="Times New Roman" w:cs="Times New Roman"/>
      <w:sz w:val="20"/>
      <w:szCs w:val="20"/>
    </w:rPr>
  </w:style>
  <w:style w:type="character" w:styleId="Hyperlink">
    <w:name w:val="Hyperlink"/>
    <w:uiPriority w:val="99"/>
    <w:rsid w:val="0062191D"/>
    <w:rPr>
      <w:color w:val="0000FF"/>
      <w:u w:val="single"/>
    </w:rPr>
  </w:style>
  <w:style w:type="paragraph" w:styleId="CommentText">
    <w:name w:val="annotation text"/>
    <w:basedOn w:val="Normal"/>
    <w:link w:val="CommentTextChar"/>
    <w:uiPriority w:val="99"/>
    <w:rsid w:val="0062191D"/>
    <w:rPr>
      <w:sz w:val="20"/>
      <w:szCs w:val="20"/>
    </w:rPr>
  </w:style>
  <w:style w:type="character" w:customStyle="1" w:styleId="CommentTextChar">
    <w:name w:val="Comment Text Char"/>
    <w:basedOn w:val="DefaultParagraphFont"/>
    <w:link w:val="CommentText"/>
    <w:uiPriority w:val="99"/>
    <w:rsid w:val="0062191D"/>
    <w:rPr>
      <w:rFonts w:ascii="Times New Roman" w:eastAsia="Calibri" w:hAnsi="Times New Roman" w:cs="Times New Roman"/>
      <w:sz w:val="20"/>
      <w:szCs w:val="20"/>
    </w:rPr>
  </w:style>
  <w:style w:type="character" w:styleId="CommentReference">
    <w:name w:val="annotation reference"/>
    <w:uiPriority w:val="99"/>
    <w:unhideWhenUsed/>
    <w:rsid w:val="0062191D"/>
    <w:rPr>
      <w:sz w:val="16"/>
      <w:szCs w:val="16"/>
    </w:rPr>
  </w:style>
  <w:style w:type="paragraph" w:styleId="NoSpacing">
    <w:name w:val="No Spacing"/>
    <w:uiPriority w:val="1"/>
    <w:qFormat/>
    <w:rsid w:val="0062191D"/>
    <w:pPr>
      <w:spacing w:after="0" w:line="240" w:lineRule="auto"/>
    </w:pPr>
    <w:rPr>
      <w:rFonts w:ascii="Times New Roman" w:eastAsia="Calibri" w:hAnsi="Times New Roman" w:cs="Times New Roman"/>
      <w:sz w:val="24"/>
      <w:szCs w:val="24"/>
    </w:rPr>
  </w:style>
  <w:style w:type="character" w:styleId="FootnoteReference">
    <w:name w:val="footnote reference"/>
    <w:basedOn w:val="DefaultParagraphFont"/>
    <w:uiPriority w:val="99"/>
    <w:rsid w:val="0062191D"/>
    <w:rPr>
      <w:vertAlign w:val="superscript"/>
    </w:rPr>
  </w:style>
  <w:style w:type="table" w:styleId="TableGrid">
    <w:name w:val="Table Grid"/>
    <w:basedOn w:val="TableNormal"/>
    <w:uiPriority w:val="59"/>
    <w:rsid w:val="006219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2191D"/>
    <w:rPr>
      <w:color w:val="800080" w:themeColor="followedHyperlink"/>
      <w:u w:val="single"/>
    </w:rPr>
  </w:style>
  <w:style w:type="paragraph" w:styleId="PlainText">
    <w:name w:val="Plain Text"/>
    <w:basedOn w:val="Normal"/>
    <w:link w:val="PlainTextChar"/>
    <w:uiPriority w:val="99"/>
    <w:semiHidden/>
    <w:unhideWhenUsed/>
    <w:rsid w:val="00105F2D"/>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105F2D"/>
    <w:rPr>
      <w:rFonts w:ascii="Calibri" w:hAnsi="Calibri"/>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www.townofchapelhill.org/town-hall/departments-services/planning-and-sustainability/development/development-agreement-projects/obey-creek-/obey-creek-meeting-materials" TargetMode="External"/><Relationship Id="rId18" Type="http://schemas.openxmlformats.org/officeDocument/2006/relationships/footer" Target="footer1.xml"/><Relationship Id="rId26" Type="http://schemas.openxmlformats.org/officeDocument/2006/relationships/hyperlink" Target="http://www.townofchapelhill.org/town-hall/departments-services/planning-and-sustainability/development/development-agreement-projects/obey-creek-/obey-creek-meeting-materials"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townofchapelhill.org/home/showdocument?id=25102" TargetMode="External"/><Relationship Id="rId34" Type="http://schemas.openxmlformats.org/officeDocument/2006/relationships/hyperlink" Target="http://www.townofchapelhill.org/town-hall/departments-services/planning-and-sustainability/development/development-agreement-projects/obey-creek-/obey-creek-meeting-materials"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hyperlink" Target="http://www.townofchapelhill.org/home/showdocument?id=25102" TargetMode="External"/><Relationship Id="rId33" Type="http://schemas.openxmlformats.org/officeDocument/2006/relationships/image" Target="media/image8.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3.jpeg"/><Relationship Id="rId32" Type="http://schemas.openxmlformats.org/officeDocument/2006/relationships/hyperlink" Target="http://www.townofchapelhill.org/home/showdocument?id=25403" TargetMode="External"/><Relationship Id="rId37"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www.townofchapelhill.org/obeycreek" TargetMode="External"/><Relationship Id="rId23" Type="http://schemas.openxmlformats.org/officeDocument/2006/relationships/image" Target="media/image2.jpeg"/><Relationship Id="rId28" Type="http://schemas.openxmlformats.org/officeDocument/2006/relationships/image" Target="media/image4.jpeg"/><Relationship Id="rId36" Type="http://schemas.openxmlformats.org/officeDocument/2006/relationships/header" Target="header4.xml"/><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chapelhillpublic.novusagenda.com/Bluesheet.aspx?itemid=2783&amp;meetingid=292" TargetMode="External"/><Relationship Id="rId22" Type="http://schemas.openxmlformats.org/officeDocument/2006/relationships/image" Target="media/image1.jpeg"/><Relationship Id="rId27" Type="http://schemas.openxmlformats.org/officeDocument/2006/relationships/hyperlink" Target="http://www.townofchapelhill.org/home/showdocument?id=25403" TargetMode="External"/><Relationship Id="rId30" Type="http://schemas.openxmlformats.org/officeDocument/2006/relationships/image" Target="media/image6.jpeg"/><Relationship Id="rId35" Type="http://schemas.openxmlformats.org/officeDocument/2006/relationships/hyperlink" Target="http://www.townofchapelhill.org/home/showdocument?id=24729"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townofchapelhill.org/home/showdocument?id=25403" TargetMode="External"/><Relationship Id="rId3" Type="http://schemas.openxmlformats.org/officeDocument/2006/relationships/hyperlink" Target="http://www.townofchapelhill.org/glenlennox" TargetMode="External"/><Relationship Id="rId7" Type="http://schemas.openxmlformats.org/officeDocument/2006/relationships/hyperlink" Target="http://www.townofchapelhill.org/home/showdocument?id=25403" TargetMode="External"/><Relationship Id="rId2" Type="http://schemas.openxmlformats.org/officeDocument/2006/relationships/hyperlink" Target="http://chapelhillpublic.novusagenda.com/Bluesheet.aspx?itemid=2783&amp;meetingid=292" TargetMode="External"/><Relationship Id="rId1" Type="http://schemas.openxmlformats.org/officeDocument/2006/relationships/hyperlink" Target="http://www.townofchapelhill.org/town-hall/departments-services/planning-and-sustainability/development/development-agreement-projects/obey-creek-/obey-creek-meeting-materials" TargetMode="External"/><Relationship Id="rId6" Type="http://schemas.openxmlformats.org/officeDocument/2006/relationships/hyperlink" Target="http://www.townofchapelhill.org/town-hall/departments-services/planning-and-sustainability/development/development-agreement-projects/obey-creek-/obey-creek-meeting-materials" TargetMode="External"/><Relationship Id="rId5" Type="http://schemas.openxmlformats.org/officeDocument/2006/relationships/hyperlink" Target="http://www.townofchapelhill.org/home/showdocument?id=25102" TargetMode="External"/><Relationship Id="rId10" Type="http://schemas.openxmlformats.org/officeDocument/2006/relationships/hyperlink" Target="http://www.townofchapelhill.org/home/showdocument?id=24729" TargetMode="External"/><Relationship Id="rId4" Type="http://schemas.openxmlformats.org/officeDocument/2006/relationships/hyperlink" Target="http://www.townofchapelhill.org/home/showdocument?id=25102" TargetMode="External"/><Relationship Id="rId9" Type="http://schemas.openxmlformats.org/officeDocument/2006/relationships/hyperlink" Target="http://www.townofchapelhill.org/town-hall/departments-services/planning-and-sustainability/development/development-agreement-projects/obey-creek-/obey-creek-meeting-materi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3E195FD19AF04C81DD5C019DD7C7B1" ma:contentTypeVersion="22" ma:contentTypeDescription="Create a new document." ma:contentTypeScope="" ma:versionID="f4358dc5eee49b1652fc42d909df5321">
  <xsd:schema xmlns:xsd="http://www.w3.org/2001/XMLSchema" xmlns:xs="http://www.w3.org/2001/XMLSchema" xmlns:p="http://schemas.microsoft.com/office/2006/metadata/properties" xmlns:ns2="7c6f4a9f-1f12-4f29-8a17-752ca63a62f3" xmlns:ns3="http://schemas.microsoft.com/sharepoint/v3/fields" xmlns:ns4="d02e5b25-3160-4e97-bdb2-a10c8b787bb1" targetNamespace="http://schemas.microsoft.com/office/2006/metadata/properties" ma:root="true" ma:fieldsID="1d072c29a78dfb74094e29ba10fd5beb" ns2:_="" ns3:_="" ns4:_="">
    <xsd:import namespace="7c6f4a9f-1f12-4f29-8a17-752ca63a62f3"/>
    <xsd:import namespace="http://schemas.microsoft.com/sharepoint/v3/fields"/>
    <xsd:import namespace="d02e5b25-3160-4e97-bdb2-a10c8b787bb1"/>
    <xsd:element name="properties">
      <xsd:complexType>
        <xsd:sequence>
          <xsd:element name="documentManagement">
            <xsd:complexType>
              <xsd:all>
                <xsd:element ref="ns2:_dlc_DocId" minOccurs="0"/>
                <xsd:element ref="ns2:_dlc_DocIdUrl" minOccurs="0"/>
                <xsd:element ref="ns2:_dlc_DocIdPersistId" minOccurs="0"/>
                <xsd:element ref="ns3:TaskDueDate"/>
                <xsd:element ref="ns2:Item_x0020_status" minOccurs="0"/>
                <xsd:element ref="ns2:Item_x0020_Author" minOccurs="0"/>
                <xsd:element ref="ns4:Agenda_Category" minOccurs="0"/>
                <xsd:element ref="ns4:Cont_x002e__x0020_Date_x0020_Specific" minOccurs="0"/>
                <xsd:element ref="ns4:Note_x0020_about_x0020_ite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6f4a9f-1f12-4f29-8a17-752ca63a62f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tem_x0020_status" ma:index="12" nillable="true" ma:displayName="Item Status" ma:default="Started" ma:format="Dropdown" ma:internalName="Item_x0020_status" ma:readOnly="true">
      <xsd:simpleType>
        <xsd:restriction base="dms:Choice">
          <xsd:enumeration value="Started"/>
          <xsd:enumeration value="Draft"/>
          <xsd:enumeration value="Under Review"/>
          <xsd:enumeration value="Reviewed"/>
          <xsd:enumeration value="Completed"/>
          <xsd:enumeration value="Published"/>
        </xsd:restriction>
      </xsd:simpleType>
    </xsd:element>
    <xsd:element name="Item_x0020_Author" ma:index="13" nillable="true" ma:displayName="Item Author" ma:list="UserInfo" ma:SharePointGroup="0" ma:internalName="Item_x0020_Author"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TaskDueDate" ma:index="11" ma:displayName="Draft Due Date" ma:format="DateOnly" ma:internalName="TaskDu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02e5b25-3160-4e97-bdb2-a10c8b787bb1" elementFormDefault="qualified">
    <xsd:import namespace="http://schemas.microsoft.com/office/2006/documentManagement/types"/>
    <xsd:import namespace="http://schemas.microsoft.com/office/infopath/2007/PartnerControls"/>
    <xsd:element name="Agenda_Category" ma:index="17" nillable="true" ma:displayName="Agenda_Category" ma:format="Dropdown" ma:internalName="Agenda_Category">
      <xsd:simpleType>
        <xsd:restriction base="dms:Choice">
          <xsd:enumeration value="a-Opening"/>
          <xsd:enumeration value="b-PF/PH"/>
          <xsd:enumeration value="c-Petitons"/>
          <xsd:enumeration value="d-announcements"/>
          <xsd:enumeration value="e-consent"/>
          <xsd:enumeration value="f-information"/>
          <xsd:enumeration value="g-discussion"/>
          <xsd:enumeration value="h-appointments"/>
          <xsd:enumeration value="i-council petition"/>
          <xsd:enumeration value="j-PH: Agenda item"/>
          <xsd:enumeration value="k-PH: Concept Plan"/>
          <xsd:enumeration value="l-WS: Agenda Item"/>
        </xsd:restriction>
      </xsd:simpleType>
    </xsd:element>
    <xsd:element name="Cont_x002e__x0020_Date_x0020_Specific" ma:index="18" nillable="true" ma:displayName="Date Specific" ma:format="DateOnly" ma:internalName="Cont_x002e__x0020_Date_x0020_Specific">
      <xsd:simpleType>
        <xsd:restriction base="dms:DateTime"/>
      </xsd:simpleType>
    </xsd:element>
    <xsd:element name="Note_x0020_about_x0020_item" ma:index="19" nillable="true" ma:displayName="Note about item" ma:description="Add short notes about an item" ma:internalName="Note_x0020_about_x0020_item">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nt_x002e__x0020_Date_x0020_Specific xmlns="d02e5b25-3160-4e97-bdb2-a10c8b787bb1" xsi:nil="true"/>
    <Agenda_Category xmlns="d02e5b25-3160-4e97-bdb2-a10c8b787bb1" xsi:nil="true"/>
    <Note_x0020_about_x0020_item xmlns="d02e5b25-3160-4e97-bdb2-a10c8b787bb1" xsi:nil="true"/>
    <Item_x0020_status xmlns="7c6f4a9f-1f12-4f29-8a17-752ca63a62f3">Under Review</Item_x0020_status>
    <Item_x0020_Author xmlns="7c6f4a9f-1f12-4f29-8a17-752ca63a62f3">
      <UserInfo>
        <DisplayName>TOWN\mwooley</DisplayName>
        <AccountId>90</AccountId>
        <AccountType/>
      </UserInfo>
      <UserInfo>
        <DisplayName>TOWN\mnirdlinger</DisplayName>
        <AccountId>91</AccountId>
        <AccountType/>
      </UserInfo>
    </Item_x0020_Author>
    <TaskDueDate xmlns="http://schemas.microsoft.com/sharepoint/v3/fields">2015-02-06T05:00:00+00:00</TaskDueDate>
    <_dlc_DocId xmlns="7c6f4a9f-1f12-4f29-8a17-752ca63a62f3">34SWEXPA44JE-290-4518</_dlc_DocId>
    <_dlc_DocIdUrl xmlns="7c6f4a9f-1f12-4f29-8a17-752ca63a62f3">
      <Url>http://intranet/team/Agenda/_layouts/DocIdRedir.aspx?ID=34SWEXPA44JE-290-4518</Url>
      <Description>34SWEXPA44JE-290-4518</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FD4DE-7A9A-4DE0-A355-6DF995B51E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6f4a9f-1f12-4f29-8a17-752ca63a62f3"/>
    <ds:schemaRef ds:uri="http://schemas.microsoft.com/sharepoint/v3/fields"/>
    <ds:schemaRef ds:uri="d02e5b25-3160-4e97-bdb2-a10c8b787b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B3F3C7-3387-41F6-8839-7918729C2AD1}">
  <ds:schemaRefs>
    <ds:schemaRef ds:uri="http://schemas.microsoft.com/office/infopath/2007/PartnerControls"/>
    <ds:schemaRef ds:uri="7c6f4a9f-1f12-4f29-8a17-752ca63a62f3"/>
    <ds:schemaRef ds:uri="http://schemas.openxmlformats.org/package/2006/metadata/core-properties"/>
    <ds:schemaRef ds:uri="http://www.w3.org/XML/1998/namespace"/>
    <ds:schemaRef ds:uri="http://purl.org/dc/elements/1.1/"/>
    <ds:schemaRef ds:uri="http://schemas.microsoft.com/office/2006/documentManagement/types"/>
    <ds:schemaRef ds:uri="http://schemas.microsoft.com/sharepoint/v3/fields"/>
    <ds:schemaRef ds:uri="http://purl.org/dc/dcmitype/"/>
    <ds:schemaRef ds:uri="d02e5b25-3160-4e97-bdb2-a10c8b787bb1"/>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44DC0629-381C-48FB-A5D1-062C0C30E91E}">
  <ds:schemaRefs>
    <ds:schemaRef ds:uri="http://schemas.microsoft.com/sharepoint/v3/contenttype/forms"/>
  </ds:schemaRefs>
</ds:datastoreItem>
</file>

<file path=customXml/itemProps4.xml><?xml version="1.0" encoding="utf-8"?>
<ds:datastoreItem xmlns:ds="http://schemas.openxmlformats.org/officeDocument/2006/customXml" ds:itemID="{706AEEDF-073A-4C90-BBBB-27EFE9A918F4}">
  <ds:schemaRefs>
    <ds:schemaRef ds:uri="http://schemas.microsoft.com/sharepoint/events"/>
  </ds:schemaRefs>
</ds:datastoreItem>
</file>

<file path=customXml/itemProps5.xml><?xml version="1.0" encoding="utf-8"?>
<ds:datastoreItem xmlns:ds="http://schemas.openxmlformats.org/officeDocument/2006/customXml" ds:itemID="{2F52572E-4521-4618-9032-300720736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8667</Words>
  <Characters>49406</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Wooley</dc:creator>
  <cp:lastModifiedBy>Megan Wooley</cp:lastModifiedBy>
  <cp:revision>3</cp:revision>
  <dcterms:created xsi:type="dcterms:W3CDTF">2015-02-10T16:23:00Z</dcterms:created>
  <dcterms:modified xsi:type="dcterms:W3CDTF">2015-02-10T16:24:00Z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0x0101004E3E195FD19AF04C81DD5C019DD7C7B1</vt:lpwstr>
  </property>
  <property fmtid="{D5CDD505-2E9C-101B-9397-08002B2CF9AE}" pid="3" name="_dlc_DocIdItemGuid">
    <vt:lpwstr>fa0e06d7-f2f5-42b7-8948-b1035bda6f47</vt:lpwstr>
  </property>
</Properties>
</file>