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90"/>
        <w:tblW w:w="15286" w:type="dxa"/>
        <w:tblLayout w:type="fixed"/>
        <w:tblCellMar>
          <w:top w:w="29" w:type="dxa"/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375"/>
        <w:gridCol w:w="339"/>
        <w:gridCol w:w="9316"/>
        <w:gridCol w:w="3566"/>
        <w:gridCol w:w="690"/>
      </w:tblGrid>
      <w:tr w:rsidR="00B259CF" w:rsidRPr="00032668" w:rsidTr="00DD3A53">
        <w:trPr>
          <w:cantSplit/>
          <w:trHeight w:hRule="exact" w:val="1293"/>
        </w:trPr>
        <w:tc>
          <w:tcPr>
            <w:tcW w:w="1714" w:type="dxa"/>
            <w:gridSpan w:val="2"/>
            <w:shd w:val="clear" w:color="auto" w:fill="auto"/>
          </w:tcPr>
          <w:p w:rsidR="00B259CF" w:rsidRPr="00032668" w:rsidRDefault="00B259CF" w:rsidP="00DD3A53">
            <w:pPr>
              <w:pStyle w:val="Header"/>
              <w:spacing w:after="280"/>
              <w:ind w:right="7904"/>
              <w:rPr>
                <w:b/>
              </w:rPr>
            </w:pPr>
            <w:r w:rsidRPr="00032668">
              <w:rPr>
                <w:b/>
                <w:noProof/>
              </w:rPr>
              <w:drawing>
                <wp:inline distT="0" distB="0" distL="0" distR="0" wp14:anchorId="03ABEAE1" wp14:editId="755E5C5A">
                  <wp:extent cx="774700" cy="774700"/>
                  <wp:effectExtent l="0" t="0" r="6350" b="6350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77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2" w:type="dxa"/>
            <w:gridSpan w:val="3"/>
            <w:shd w:val="clear" w:color="auto" w:fill="auto"/>
            <w:vAlign w:val="center"/>
          </w:tcPr>
          <w:p w:rsidR="00B259CF" w:rsidRPr="00032668" w:rsidRDefault="00B259CF" w:rsidP="00DD3A53">
            <w:pPr>
              <w:pStyle w:val="Header"/>
              <w:rPr>
                <w:rFonts w:ascii="Arial" w:hAnsi="Arial" w:cs="Arial"/>
                <w:b/>
                <w:sz w:val="36"/>
                <w:szCs w:val="36"/>
              </w:rPr>
            </w:pPr>
            <w:r w:rsidRPr="00032668">
              <w:rPr>
                <w:rFonts w:ascii="Arial" w:hAnsi="Arial" w:cs="Arial"/>
                <w:b/>
                <w:sz w:val="36"/>
                <w:szCs w:val="36"/>
              </w:rPr>
              <w:t>Action Minutes</w:t>
            </w:r>
          </w:p>
          <w:p w:rsidR="00B259CF" w:rsidRPr="00032668" w:rsidRDefault="00B259CF" w:rsidP="00DD3A53">
            <w:pPr>
              <w:pStyle w:val="Header"/>
              <w:tabs>
                <w:tab w:val="left" w:pos="11945"/>
                <w:tab w:val="left" w:pos="11980"/>
              </w:tabs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032668">
              <w:rPr>
                <w:rFonts w:ascii="Arial" w:hAnsi="Arial" w:cs="Arial"/>
                <w:b/>
                <w:sz w:val="32"/>
                <w:szCs w:val="32"/>
              </w:rPr>
              <w:t>Community Design Commission</w:t>
            </w:r>
          </w:p>
        </w:tc>
      </w:tr>
      <w:tr w:rsidR="00B259CF" w:rsidRPr="00032668" w:rsidTr="00DD3A53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287"/>
        </w:trPr>
        <w:tc>
          <w:tcPr>
            <w:tcW w:w="1375" w:type="dxa"/>
            <w:shd w:val="clear" w:color="auto" w:fill="auto"/>
          </w:tcPr>
          <w:p w:rsidR="00B259CF" w:rsidRPr="00032668" w:rsidRDefault="00B259CF" w:rsidP="00B259CF">
            <w:pPr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B259CF" w:rsidRPr="00032668" w:rsidRDefault="00B259CF" w:rsidP="00B259CF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March 24, 2015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ab/>
            </w:r>
          </w:p>
        </w:tc>
      </w:tr>
      <w:tr w:rsidR="00B259CF" w:rsidRPr="00032668" w:rsidTr="00DD3A53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90" w:type="dxa"/>
          <w:trHeight w:val="287"/>
        </w:trPr>
        <w:tc>
          <w:tcPr>
            <w:tcW w:w="1375" w:type="dxa"/>
            <w:shd w:val="clear" w:color="auto" w:fill="auto"/>
          </w:tcPr>
          <w:p w:rsidR="00B259CF" w:rsidRPr="00032668" w:rsidRDefault="00B259CF" w:rsidP="00B259CF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Present:</w:t>
            </w:r>
          </w:p>
        </w:tc>
        <w:tc>
          <w:tcPr>
            <w:tcW w:w="13221" w:type="dxa"/>
            <w:gridSpan w:val="3"/>
            <w:shd w:val="clear" w:color="auto" w:fill="auto"/>
          </w:tcPr>
          <w:p w:rsidR="00B259CF" w:rsidRDefault="00B259CF" w:rsidP="00B259CF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Chris Berndt,  Susana Dancy, Lucy Carol Davis, </w:t>
            </w: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John Gualtieri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, Jason Hart, Laura Moore, Dixon Pitt, and </w:t>
            </w: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Polly van de Velde </w:t>
            </w:r>
          </w:p>
          <w:p w:rsidR="00B259CF" w:rsidRPr="006B0D50" w:rsidRDefault="00B259CF" w:rsidP="00B259CF">
            <w:pPr>
              <w:tabs>
                <w:tab w:val="left" w:pos="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B259CF" w:rsidRPr="00032668" w:rsidTr="00B259CF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396"/>
        </w:trPr>
        <w:tc>
          <w:tcPr>
            <w:tcW w:w="1375" w:type="dxa"/>
            <w:shd w:val="clear" w:color="auto" w:fill="auto"/>
          </w:tcPr>
          <w:p w:rsidR="00B259CF" w:rsidRPr="00032668" w:rsidRDefault="00B259CF" w:rsidP="00B259CF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Absent: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B259CF" w:rsidRPr="00032668" w:rsidRDefault="00B259CF" w:rsidP="00B259CF">
            <w:pPr>
              <w:tabs>
                <w:tab w:val="left" w:pos="1440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None</w:t>
            </w:r>
          </w:p>
        </w:tc>
      </w:tr>
      <w:tr w:rsidR="00B259CF" w:rsidRPr="00032668" w:rsidTr="00DD3A53">
        <w:tblPrEx>
          <w:tblCellMar>
            <w:top w:w="0" w:type="dxa"/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4256" w:type="dxa"/>
          <w:trHeight w:val="99"/>
        </w:trPr>
        <w:tc>
          <w:tcPr>
            <w:tcW w:w="1375" w:type="dxa"/>
            <w:shd w:val="clear" w:color="auto" w:fill="auto"/>
          </w:tcPr>
          <w:p w:rsidR="00B259CF" w:rsidRPr="00032668" w:rsidRDefault="00B259CF" w:rsidP="00B259CF">
            <w:pPr>
              <w:autoSpaceDE w:val="0"/>
              <w:autoSpaceDN w:val="0"/>
              <w:adjustRightInd w:val="0"/>
              <w:spacing w:after="0" w:line="240" w:lineRule="auto"/>
              <w:ind w:right="-540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Staff Present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::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9655" w:type="dxa"/>
            <w:gridSpan w:val="2"/>
            <w:shd w:val="clear" w:color="auto" w:fill="auto"/>
          </w:tcPr>
          <w:p w:rsidR="00B259CF" w:rsidRPr="00032668" w:rsidRDefault="00B259CF" w:rsidP="00F36E78">
            <w:pPr>
              <w:tabs>
                <w:tab w:val="left" w:pos="3151"/>
                <w:tab w:val="left" w:pos="8172"/>
              </w:tabs>
              <w:spacing w:after="0" w:line="240" w:lineRule="auto"/>
              <w:ind w:left="3241" w:right="-108" w:hanging="3240"/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>Kay Pearlstein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       </w:t>
            </w:r>
            <w:r w:rsidR="00B27412"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  <w:t xml:space="preserve">Planning Commission Champion present: Amy Ryan   </w:t>
            </w:r>
          </w:p>
        </w:tc>
      </w:tr>
    </w:tbl>
    <w:p w:rsidR="00B259CF" w:rsidRPr="00032668" w:rsidRDefault="00B259CF" w:rsidP="00B259CF">
      <w:pPr>
        <w:tabs>
          <w:tab w:val="left" w:pos="1440"/>
        </w:tabs>
        <w:spacing w:after="0" w:line="240" w:lineRule="auto"/>
        <w:rPr>
          <w:rFonts w:ascii="Arial" w:eastAsia="Times New Roman" w:hAnsi="Arial" w:cs="Arial"/>
          <w:b/>
          <w:sz w:val="20"/>
          <w:szCs w:val="24"/>
        </w:rPr>
      </w:pPr>
    </w:p>
    <w:tbl>
      <w:tblPr>
        <w:tblW w:w="5546" w:type="pct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29" w:type="dxa"/>
          <w:right w:w="115" w:type="dxa"/>
        </w:tblCellMar>
        <w:tblLook w:val="0400" w:firstRow="0" w:lastRow="0" w:firstColumn="0" w:lastColumn="0" w:noHBand="0" w:noVBand="1"/>
      </w:tblPr>
      <w:tblGrid>
        <w:gridCol w:w="3060"/>
        <w:gridCol w:w="4410"/>
        <w:gridCol w:w="4590"/>
        <w:gridCol w:w="2970"/>
      </w:tblGrid>
      <w:tr w:rsidR="00B259CF" w:rsidRPr="00032668" w:rsidTr="001E08D6">
        <w:trPr>
          <w:trHeight w:hRule="exact" w:val="360"/>
          <w:tblHeader/>
        </w:trPr>
        <w:tc>
          <w:tcPr>
            <w:tcW w:w="1018" w:type="pct"/>
            <w:vAlign w:val="bottom"/>
          </w:tcPr>
          <w:p w:rsidR="00B259CF" w:rsidRPr="00032668" w:rsidRDefault="00B259CF" w:rsidP="00DD3A53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Agenda Item</w:t>
            </w:r>
          </w:p>
        </w:tc>
        <w:tc>
          <w:tcPr>
            <w:tcW w:w="1467" w:type="pct"/>
            <w:vAlign w:val="bottom"/>
          </w:tcPr>
          <w:p w:rsidR="00B259CF" w:rsidRPr="00032668" w:rsidRDefault="00B259CF" w:rsidP="00DD3A53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Discussion points</w:t>
            </w:r>
          </w:p>
        </w:tc>
        <w:tc>
          <w:tcPr>
            <w:tcW w:w="1527" w:type="pct"/>
            <w:vAlign w:val="bottom"/>
          </w:tcPr>
          <w:p w:rsidR="00B259CF" w:rsidRPr="00032668" w:rsidRDefault="00B259CF" w:rsidP="00DD3A53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Motions/Votes</w:t>
            </w:r>
          </w:p>
        </w:tc>
        <w:tc>
          <w:tcPr>
            <w:tcW w:w="988" w:type="pct"/>
            <w:vAlign w:val="bottom"/>
          </w:tcPr>
          <w:p w:rsidR="00B259CF" w:rsidRPr="00032668" w:rsidRDefault="00B259CF" w:rsidP="00DD3A53">
            <w:pPr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</w:pPr>
            <w:r w:rsidRPr="00032668">
              <w:rPr>
                <w:rFonts w:ascii="Arial" w:eastAsia="Calibri" w:hAnsi="Arial" w:cs="Arial"/>
                <w:b/>
                <w:color w:val="0B4499"/>
                <w:sz w:val="20"/>
                <w:szCs w:val="20"/>
                <w:lang w:val="en-GB"/>
              </w:rPr>
              <w:t>Action</w:t>
            </w:r>
          </w:p>
        </w:tc>
      </w:tr>
      <w:tr w:rsidR="00B259CF" w:rsidRPr="00032668" w:rsidTr="001E08D6">
        <w:trPr>
          <w:trHeight w:val="499"/>
        </w:trPr>
        <w:tc>
          <w:tcPr>
            <w:tcW w:w="1018" w:type="pct"/>
            <w:tcBorders>
              <w:bottom w:val="single" w:sz="4" w:space="0" w:color="auto"/>
            </w:tcBorders>
          </w:tcPr>
          <w:p w:rsidR="00B259CF" w:rsidRPr="0003266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Call to Order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B259CF" w:rsidRPr="00032668" w:rsidRDefault="003D3280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Meeting called to order at 6:30</w:t>
            </w:r>
            <w:r w:rsidR="00B259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p.m.  A quorum was present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B259CF" w:rsidRPr="00032668" w:rsidRDefault="00B259CF" w:rsidP="00DD3A53">
            <w:pPr>
              <w:rPr>
                <w:rFonts w:ascii="Arial" w:eastAsia="Calibri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B259CF" w:rsidRPr="0003266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259CF" w:rsidRPr="00032668" w:rsidTr="001E08D6">
        <w:trPr>
          <w:trHeight w:val="1417"/>
        </w:trPr>
        <w:tc>
          <w:tcPr>
            <w:tcW w:w="1018" w:type="pct"/>
            <w:tcBorders>
              <w:bottom w:val="single" w:sz="4" w:space="0" w:color="auto"/>
            </w:tcBorders>
          </w:tcPr>
          <w:p w:rsidR="00B259CF" w:rsidRPr="00F36E7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Minutes</w:t>
            </w: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B259CF" w:rsidRPr="00F36E7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F36E78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u w:val="single"/>
              </w:rPr>
              <w:t>A</w:t>
            </w: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nnouncements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F36E78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Nominations</w:t>
            </w:r>
            <w:r w:rsidR="0050628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at upcoming meeting.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B259CF" w:rsidRDefault="0050628A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Chris Berndt made an edit to the minutes. </w:t>
            </w:r>
            <w:r w:rsidR="00B259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John Gualtieri moved to approve the minutes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A5120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with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the adjustment</w:t>
            </w:r>
            <w:r w:rsidR="00B259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. Polly van de Velde seconded the motion passed unanimously.</w:t>
            </w:r>
          </w:p>
          <w:p w:rsidR="00B27412" w:rsidRDefault="00B27412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Pr="00EF7172" w:rsidRDefault="00B259CF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The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March 2, 2015 Action </w:t>
            </w:r>
            <w:r w:rsidRPr="0003266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Minutes were approved. </w:t>
            </w: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50628A" w:rsidRDefault="0050628A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Pr="0003266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</w:tc>
      </w:tr>
      <w:tr w:rsidR="00B259CF" w:rsidRPr="00032668" w:rsidTr="001E08D6">
        <w:trPr>
          <w:trHeight w:val="607"/>
        </w:trPr>
        <w:tc>
          <w:tcPr>
            <w:tcW w:w="1018" w:type="pct"/>
            <w:tcBorders>
              <w:bottom w:val="single" w:sz="4" w:space="0" w:color="auto"/>
            </w:tcBorders>
          </w:tcPr>
          <w:p w:rsidR="00B259CF" w:rsidRDefault="00C60212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Consent</w:t>
            </w:r>
            <w:r w:rsidR="00B259CF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259CF" w:rsidRPr="00032668" w:rsidRDefault="00F36E78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Mama Dips, Revised Elevations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B259CF" w:rsidRDefault="00F36E78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Shingle roof changed to metal </w:t>
            </w:r>
            <w:r w:rsidR="00A51204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(leaky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due to leak.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A05540" w:rsidRDefault="00B259CF" w:rsidP="00A05540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Polly van de Velde moved and </w:t>
            </w:r>
            <w:r w:rsidR="00A0554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Laura Moore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seconded to approve the </w:t>
            </w:r>
            <w:r w:rsidR="00C6021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consent item.</w:t>
            </w:r>
            <w:r w:rsidR="00A0554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The Commission voted unanimously to approve. 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B259CF" w:rsidRPr="00032668" w:rsidRDefault="00F36E78" w:rsidP="00C60212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Metal roof </w:t>
            </w:r>
            <w:r w:rsidR="00C6021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approved. </w:t>
            </w:r>
          </w:p>
        </w:tc>
      </w:tr>
      <w:tr w:rsidR="007C370F" w:rsidRPr="00032668" w:rsidTr="001E08D6">
        <w:trPr>
          <w:trHeight w:val="1201"/>
        </w:trPr>
        <w:tc>
          <w:tcPr>
            <w:tcW w:w="1018" w:type="pct"/>
            <w:tcBorders>
              <w:bottom w:val="single" w:sz="4" w:space="0" w:color="auto"/>
            </w:tcBorders>
          </w:tcPr>
          <w:p w:rsidR="007C370F" w:rsidRPr="00032668" w:rsidRDefault="007C370F" w:rsidP="0000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 xml:space="preserve">Ephesus/Fordham Form District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 Certificate of Appropriateness for CVS @ Rams Plaza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7C370F" w:rsidRDefault="007028E9" w:rsidP="00006A4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HVAC to be hidden on SW side of roof. Make cap stone a color to match stone (not bright white) and lower height of cap. Parking in front of building places too much emphasis on car and not pedestrians.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7C370F" w:rsidRDefault="007028E9" w:rsidP="00590056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Dixon Pitt moved and John Gualtieri seconded to approve the COA and the vote was 6-2. Approving: Susana Dancy, John Gualtieri, Jason Hart, Laura Moore, Dixon Pitt, and </w:t>
            </w:r>
            <w:r w:rsidR="0059005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Lucy Carol Davis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Against: Chris Berndt and </w:t>
            </w:r>
            <w:r w:rsidR="0059005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Polly van de Velde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Reasons: Site arrangement/building design doesn’t promote pedestrians with parking in front and </w:t>
            </w:r>
            <w:r w:rsidR="0059005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unif</w:t>
            </w:r>
            <w:r w:rsidR="0059005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ied site design for Rams Plaza, </w:t>
            </w:r>
            <w:r w:rsidR="00590056" w:rsidRPr="00590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lack of pedestrian focu</w:t>
            </w:r>
            <w:r w:rsidR="00590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bookmarkStart w:id="0" w:name="_GoBack"/>
            <w:bookmarkEnd w:id="0"/>
            <w:r w:rsidR="00590056" w:rsidRPr="00590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and uninspired design</w:t>
            </w:r>
            <w:r w:rsidR="00590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7C370F" w:rsidRPr="00032668" w:rsidRDefault="007028E9" w:rsidP="00006A4A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CVS COA was approved. </w:t>
            </w:r>
          </w:p>
        </w:tc>
      </w:tr>
      <w:tr w:rsidR="00CA22B7" w:rsidRPr="00032668" w:rsidTr="00CA22B7">
        <w:trPr>
          <w:trHeight w:val="21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CA22B7" w:rsidRDefault="00CA22B7" w:rsidP="00006A4A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Susana Dancy asked to be recused from the Chapel Hill Retirement Residence discussion. Polly van de Velde moved and Laura Moore seconded to approve recusal and the Commission approved unanimously. </w:t>
            </w:r>
          </w:p>
        </w:tc>
      </w:tr>
      <w:tr w:rsidR="00B259CF" w:rsidRPr="00032668" w:rsidTr="001E08D6">
        <w:trPr>
          <w:trHeight w:val="5161"/>
        </w:trPr>
        <w:tc>
          <w:tcPr>
            <w:tcW w:w="1018" w:type="pct"/>
            <w:tcBorders>
              <w:bottom w:val="single" w:sz="4" w:space="0" w:color="auto"/>
            </w:tcBorders>
          </w:tcPr>
          <w:p w:rsidR="00F36E78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Concept Plans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B259CF" w:rsidRPr="00F36E78" w:rsidRDefault="00B259CF" w:rsidP="00F36E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Chapel Hill Retirement Residence</w:t>
            </w: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CA22B7" w:rsidRDefault="00CA22B7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F36E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Amity Station</w:t>
            </w:r>
          </w:p>
          <w:p w:rsidR="00FA502E" w:rsidRDefault="00FA502E" w:rsidP="00FA502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FA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Pr="00FA502E" w:rsidRDefault="00FA502E" w:rsidP="00FA502E">
            <w:pPr>
              <w:pStyle w:val="ListParagraph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FA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FA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FA502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Pr="00F36E78" w:rsidRDefault="00B259CF" w:rsidP="00F36E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BP/Family Fare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B259CF" w:rsidRDefault="00676A25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 neighbor, Debra Gold presented a powerpoint of </w:t>
            </w:r>
            <w:r w:rsidR="00A0554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their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development in Raleigh.</w:t>
            </w:r>
          </w:p>
          <w:p w:rsidR="00A05540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Commission comments:</w:t>
            </w:r>
          </w:p>
          <w:p w:rsidR="00B27412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Add to northern buffer;</w:t>
            </w:r>
          </w:p>
          <w:p w:rsidR="00A05540" w:rsidRDefault="00A05540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Effect of Airport Hazard overlay</w:t>
            </w:r>
            <w:r w:rsidR="00FA502E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;</w:t>
            </w: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Connectivity to include  neighbors</w:t>
            </w: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Consider step-down to neighborhood</w:t>
            </w: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Attention to building materials</w:t>
            </w: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Retain trees.</w:t>
            </w: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A502E" w:rsidRDefault="00FA502E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E. Rosemary St. should be more than residential; </w:t>
            </w:r>
            <w:r w:rsidR="00801F9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building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too tall; solar access to northern properties; alley programed for public activity space; swimming pool not in front; </w:t>
            </w:r>
            <w:proofErr w:type="gramStart"/>
            <w:r w:rsidR="006F59D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transition to Northside is key; and bring</w:t>
            </w:r>
            <w:proofErr w:type="gramEnd"/>
            <w:r w:rsidR="006F59D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building </w:t>
            </w:r>
            <w:r w:rsidR="00801F9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mass to </w:t>
            </w:r>
            <w:r w:rsidR="006F59D7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</w:t>
            </w:r>
            <w:r w:rsidR="00801F90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street.</w:t>
            </w: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7412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Add a southern window to see patio from inside; add a seat to the brick wall; move “chimney” over a bay; connect to Cedar Falls Courtyard retail; and consider removing the wall from the front. </w:t>
            </w:r>
          </w:p>
          <w:p w:rsidR="00CA22B7" w:rsidRDefault="00CA22B7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B259CF" w:rsidRDefault="00B259CF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801F90" w:rsidRDefault="00801F90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801F90" w:rsidRDefault="00801F90" w:rsidP="00801F9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  <w:p w:rsidR="00801F90" w:rsidRDefault="00801F90" w:rsidP="00801F90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801F90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Comments forwarded to Council.</w:t>
            </w: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801F90" w:rsidRPr="00032668" w:rsidRDefault="00801F90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E08D6" w:rsidRPr="00032668" w:rsidTr="001E08D6">
        <w:trPr>
          <w:trHeight w:val="1435"/>
        </w:trPr>
        <w:tc>
          <w:tcPr>
            <w:tcW w:w="1018" w:type="pct"/>
            <w:tcBorders>
              <w:bottom w:val="single" w:sz="4" w:space="0" w:color="auto"/>
            </w:tcBorders>
          </w:tcPr>
          <w:p w:rsidR="001E08D6" w:rsidRDefault="001E08D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1E08D6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Recommendations to Council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1E08D6" w:rsidRDefault="001E08D6" w:rsidP="001E08D6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Grace Church </w:t>
            </w:r>
            <w:r w:rsidR="00FE330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Expansion</w:t>
            </w:r>
          </w:p>
          <w:p w:rsidR="001E08D6" w:rsidRDefault="001E08D6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Default="001E08D6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Default="001E08D6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Pr="001E08D6" w:rsidRDefault="00FE330B" w:rsidP="001E08D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Pr="001E08D6" w:rsidRDefault="001E08D6" w:rsidP="001E08D6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Grove Park</w:t>
            </w:r>
          </w:p>
        </w:tc>
        <w:tc>
          <w:tcPr>
            <w:tcW w:w="1467" w:type="pct"/>
            <w:tcBorders>
              <w:bottom w:val="single" w:sz="4" w:space="0" w:color="auto"/>
            </w:tcBorders>
          </w:tcPr>
          <w:p w:rsidR="001E08D6" w:rsidRDefault="001E08D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Default="001E08D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Default="001E08D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Consider using “turf stone” in lieu of pavement; pay more attention of northern buffer; and adjust footprint to orient to amenity of stormwater pond.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1E08D6" w:rsidRDefault="001E08D6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E08D6" w:rsidRDefault="001E08D6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Susana Dance moved and Laura Moore seconded to approve Grace Church expansion. </w:t>
            </w:r>
            <w:r w:rsidR="001D3CF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The vote was 6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:2, voting for Susana Dancy, John Gualtieri, Jason Hart, Laura Moore, Dixon Pitt, and Polly van de Velde. Voting against: Chris Berndt because northern buffer not adequate and Lucy Carol D</w:t>
            </w:r>
            <w:r w:rsidR="00FE330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avis because not enough information on bldg. and elevations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  <w:p w:rsidR="001E08D6" w:rsidRDefault="001D3CF6" w:rsidP="00DD3A53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Polly van de Velde </w:t>
            </w:r>
            <w:r w:rsidR="001E08D6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moved and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John Gualtieri seconded and the vote was unanimous. 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1E08D6" w:rsidRDefault="001E08D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E330B" w:rsidRDefault="00FE330B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Commission recommended approval of the SUP for Grace Church. </w:t>
            </w: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Commission recommended approval of the SUP for Grove Park. </w:t>
            </w:r>
          </w:p>
        </w:tc>
      </w:tr>
      <w:tr w:rsidR="001D3CF6" w:rsidRPr="00032668" w:rsidTr="001D3CF6">
        <w:trPr>
          <w:trHeight w:val="26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lastRenderedPageBreak/>
              <w:t xml:space="preserve">John Gualtieri asked to be excused from the meeting. Polly moved and Lucy Carol Davis seconded to excuse. The vote was unanimous to excuse. </w:t>
            </w:r>
          </w:p>
        </w:tc>
      </w:tr>
      <w:tr w:rsidR="00B259CF" w:rsidRPr="00032668" w:rsidTr="001E08D6">
        <w:trPr>
          <w:trHeight w:val="182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E78" w:rsidRDefault="00F36E78" w:rsidP="00DD3A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Final Plans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:</w:t>
            </w:r>
          </w:p>
          <w:p w:rsidR="00F36E78" w:rsidRDefault="00F36E78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Courtyards of Homestead</w:t>
            </w:r>
          </w:p>
          <w:p w:rsidR="00F36E78" w:rsidRPr="00F36E78" w:rsidRDefault="001D3CF6" w:rsidP="001D3C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Building E</w:t>
            </w:r>
            <w:r w:rsidR="00F36E78"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levations</w:t>
            </w:r>
          </w:p>
          <w:p w:rsidR="00F36E78" w:rsidRDefault="00F36E78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1D3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36E78" w:rsidRPr="00F36E78" w:rsidRDefault="00F36E78" w:rsidP="001D3CF6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Lighting</w:t>
            </w:r>
          </w:p>
          <w:p w:rsidR="00F36E78" w:rsidRDefault="00F36E78" w:rsidP="00DD3A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F36E78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:rsidR="00DC62B2" w:rsidRDefault="00DC62B2" w:rsidP="00DD3A5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36E78" w:rsidRPr="00DC62B2" w:rsidRDefault="00F36E78" w:rsidP="00DC62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35" w:hanging="335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Timberlyne Office Park, 111 Old University Station Rd. </w:t>
            </w:r>
          </w:p>
          <w:p w:rsidR="00F36E78" w:rsidRPr="00F36E78" w:rsidRDefault="00F36E78" w:rsidP="00F36E7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Revised Building Elevations</w:t>
            </w:r>
          </w:p>
        </w:tc>
        <w:tc>
          <w:tcPr>
            <w:tcW w:w="1467" w:type="pct"/>
          </w:tcPr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1D3CF6" w:rsidRDefault="001D3CF6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Applicant to provide options for softening front-facing garage doors (trellis) and make stone less prominent on front </w:t>
            </w: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677934" w:rsidRDefault="00677934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None</w:t>
            </w:r>
          </w:p>
          <w:p w:rsidR="00DC62B2" w:rsidRDefault="00DC62B2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Default="00DC62B2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Default="00DC62B2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Default="00DC62B2" w:rsidP="00DC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building colors and materials needed to match the existing and surrounding buildings.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1D3CF6" w:rsidRDefault="001D3CF6" w:rsidP="00DD3A53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B259CF" w:rsidRDefault="001D3CF6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Vote was 6-2</w:t>
            </w:r>
            <w:r w:rsidR="00B259CF" w:rsidRPr="00BB23D8">
              <w:rPr>
                <w:rFonts w:ascii="Arial" w:eastAsia="Times New Roman" w:hAnsi="Arial" w:cs="Times New Roman"/>
                <w:b/>
                <w:sz w:val="20"/>
              </w:rPr>
              <w:t xml:space="preserve"> to approve the duplex.</w:t>
            </w:r>
            <w:r w:rsidR="00B259CF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r w:rsidR="00B259CF" w:rsidRPr="00A9485F">
              <w:rPr>
                <w:rFonts w:ascii="Arial" w:eastAsia="Times New Roman" w:hAnsi="Arial" w:cs="Times New Roman"/>
                <w:b/>
                <w:sz w:val="20"/>
                <w:u w:val="single"/>
              </w:rPr>
              <w:t>Voting for</w:t>
            </w:r>
            <w:r w:rsidR="00B259CF">
              <w:rPr>
                <w:rFonts w:ascii="Arial" w:eastAsia="Times New Roman" w:hAnsi="Arial" w:cs="Times New Roman"/>
                <w:b/>
                <w:sz w:val="20"/>
              </w:rPr>
              <w:t xml:space="preserve">: 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Chis </w:t>
            </w:r>
            <w:r w:rsidR="00DC62B2">
              <w:rPr>
                <w:rFonts w:ascii="Arial" w:eastAsia="Times New Roman" w:hAnsi="Arial" w:cs="Times New Roman"/>
                <w:b/>
                <w:sz w:val="20"/>
              </w:rPr>
              <w:t>Berndt,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Susana Dancy, and Lucy Carol Davis, </w:t>
            </w:r>
            <w:r w:rsidR="00B259CF">
              <w:rPr>
                <w:rFonts w:ascii="Arial" w:eastAsia="Times New Roman" w:hAnsi="Arial" w:cs="Times New Roman"/>
                <w:b/>
                <w:sz w:val="20"/>
              </w:rPr>
              <w:t>Jason Hart, John Gualtieri, and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Laura Moore</w:t>
            </w:r>
            <w:r w:rsidR="00B259CF">
              <w:rPr>
                <w:rFonts w:ascii="Arial" w:eastAsia="Times New Roman" w:hAnsi="Arial" w:cs="Times New Roman"/>
                <w:b/>
                <w:sz w:val="20"/>
              </w:rPr>
              <w:t xml:space="preserve">. </w:t>
            </w:r>
            <w:r w:rsidR="00B259CF" w:rsidRPr="00A9485F">
              <w:rPr>
                <w:rFonts w:ascii="Arial" w:eastAsia="Times New Roman" w:hAnsi="Arial" w:cs="Times New Roman"/>
                <w:b/>
                <w:sz w:val="20"/>
                <w:u w:val="single"/>
              </w:rPr>
              <w:t>Voting against</w:t>
            </w:r>
            <w:r w:rsidR="00B259CF">
              <w:rPr>
                <w:rFonts w:ascii="Arial" w:eastAsia="Times New Roman" w:hAnsi="Arial" w:cs="Times New Roman"/>
                <w:b/>
                <w:sz w:val="20"/>
              </w:rPr>
              <w:t>:</w:t>
            </w:r>
            <w:r w:rsidR="00DC62B2"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r>
              <w:rPr>
                <w:rFonts w:ascii="Arial" w:eastAsia="Times New Roman" w:hAnsi="Arial" w:cs="Times New Roman"/>
                <w:b/>
                <w:sz w:val="20"/>
              </w:rPr>
              <w:t>Dixon Pitt because garages were not designed to minimize garage doors and Polly van de Velde because the front facades place</w:t>
            </w:r>
            <w:r w:rsidR="00677934">
              <w:rPr>
                <w:rFonts w:ascii="Arial" w:eastAsia="Times New Roman" w:hAnsi="Arial" w:cs="Times New Roman"/>
                <w:b/>
                <w:sz w:val="20"/>
              </w:rPr>
              <w:t>d too much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importance</w:t>
            </w:r>
            <w:r w:rsidR="00677934">
              <w:rPr>
                <w:rFonts w:ascii="Arial" w:eastAsia="Times New Roman" w:hAnsi="Arial" w:cs="Times New Roman"/>
                <w:b/>
                <w:sz w:val="20"/>
              </w:rPr>
              <w:t xml:space="preserve"> on stone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.  </w:t>
            </w:r>
          </w:p>
          <w:p w:rsidR="00677934" w:rsidRDefault="00677934" w:rsidP="00677934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Polly van de Velde moved and Susana Dancy seconded to approve the site lighting. The vote was unanimous.</w:t>
            </w:r>
          </w:p>
          <w:p w:rsidR="00DC62B2" w:rsidRDefault="00DC62B2" w:rsidP="00DC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Laura Moore moved and Lucy Carol Davis seconded to approve the building elevations with a condition. </w:t>
            </w:r>
          </w:p>
          <w:p w:rsidR="00DC62B2" w:rsidRPr="00BB23D8" w:rsidRDefault="00DC62B2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B259CF" w:rsidRDefault="00677934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 xml:space="preserve">Building Elevations were approved. </w:t>
            </w:r>
          </w:p>
          <w:p w:rsidR="00677934" w:rsidRDefault="00677934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677934" w:rsidRDefault="00677934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677934" w:rsidRDefault="00677934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677934" w:rsidRDefault="00677934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677934" w:rsidRDefault="00DC62B2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 xml:space="preserve">The Site Lighting was approved. </w:t>
            </w:r>
          </w:p>
          <w:p w:rsidR="00DC62B2" w:rsidRDefault="00DC62B2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DC62B2" w:rsidRPr="008A418C" w:rsidRDefault="00DC62B2" w:rsidP="00677934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 xml:space="preserve">The building Elevations were approved. </w:t>
            </w:r>
          </w:p>
        </w:tc>
      </w:tr>
      <w:tr w:rsidR="00F36E78" w:rsidRPr="00032668" w:rsidTr="001E08D6">
        <w:trPr>
          <w:trHeight w:val="1822"/>
        </w:trPr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2B2" w:rsidRDefault="00DC62B2" w:rsidP="00F36E7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25" w:firstLine="25"/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u w:val="single"/>
              </w:rPr>
              <w:t>Reports and other Business</w:t>
            </w:r>
          </w:p>
          <w:p w:rsidR="00F36E78" w:rsidRDefault="00F36E78" w:rsidP="00DC62B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DC62B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Obey Creek Development Agreement </w:t>
            </w:r>
          </w:p>
          <w:p w:rsidR="00DC62B2" w:rsidRDefault="00DC62B2" w:rsidP="00DC62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Pr="00DC62B2" w:rsidRDefault="00DC62B2" w:rsidP="00DC62B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F36E78" w:rsidRPr="00F36E78" w:rsidRDefault="00DC62B2" w:rsidP="00DC62B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How to Improve</w:t>
            </w:r>
            <w:r w:rsidRPr="00DC62B2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the Development Review Process</w:t>
            </w:r>
          </w:p>
        </w:tc>
        <w:tc>
          <w:tcPr>
            <w:tcW w:w="1467" w:type="pct"/>
          </w:tcPr>
          <w:p w:rsidR="00F36E78" w:rsidRDefault="00F36E78" w:rsidP="00DD3A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Default="00DC62B2" w:rsidP="00DC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Commission thanked the Chair for compiling their comments and a member considered presenting to Council the following night. </w:t>
            </w:r>
          </w:p>
          <w:p w:rsidR="00DC62B2" w:rsidRDefault="00DC62B2" w:rsidP="00DC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</w:p>
          <w:p w:rsidR="00DC62B2" w:rsidRDefault="00DC62B2" w:rsidP="00DC62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The Chair and Planning Commission Chair </w:t>
            </w:r>
            <w:proofErr w:type="gramStart"/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complied</w:t>
            </w:r>
            <w:proofErr w:type="gramEnd"/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a document for improving the development review process proposing to facilitate a conversation for rezonings and SUPs.  </w:t>
            </w:r>
          </w:p>
        </w:tc>
        <w:tc>
          <w:tcPr>
            <w:tcW w:w="1527" w:type="pct"/>
            <w:tcBorders>
              <w:bottom w:val="single" w:sz="4" w:space="0" w:color="auto"/>
            </w:tcBorders>
          </w:tcPr>
          <w:p w:rsidR="00DC62B2" w:rsidRDefault="00DC62B2" w:rsidP="00DD3A53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DC62B2" w:rsidRDefault="00DC62B2" w:rsidP="00DD3A53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  <w:p w:rsidR="00DC62B2" w:rsidRDefault="00DC62B2" w:rsidP="00DD3A53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DC62B2" w:rsidRPr="00BB23D8" w:rsidRDefault="00DC62B2" w:rsidP="00DD3A53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</w:tc>
        <w:tc>
          <w:tcPr>
            <w:tcW w:w="988" w:type="pct"/>
            <w:tcBorders>
              <w:bottom w:val="single" w:sz="4" w:space="0" w:color="auto"/>
            </w:tcBorders>
          </w:tcPr>
          <w:p w:rsidR="00DC62B2" w:rsidRDefault="00DC62B2" w:rsidP="00822F63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F36E78" w:rsidRDefault="00DC62B2" w:rsidP="00822F63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  <w:p w:rsidR="00DC62B2" w:rsidRDefault="00DC62B2" w:rsidP="00822F63">
            <w:pPr>
              <w:rPr>
                <w:rFonts w:ascii="Arial" w:eastAsia="Times New Roman" w:hAnsi="Arial" w:cs="Times New Roman"/>
                <w:b/>
                <w:sz w:val="20"/>
              </w:rPr>
            </w:pPr>
          </w:p>
          <w:p w:rsidR="00DC62B2" w:rsidRPr="008A418C" w:rsidRDefault="00DC62B2" w:rsidP="00822F63">
            <w:pPr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None</w:t>
            </w:r>
          </w:p>
        </w:tc>
      </w:tr>
      <w:tr w:rsidR="00B259CF" w:rsidRPr="00032668" w:rsidTr="00DD3A53">
        <w:trPr>
          <w:trHeight w:val="4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9CF" w:rsidRDefault="00B259CF" w:rsidP="00DD3A53">
            <w:pPr>
              <w:autoSpaceDE w:val="0"/>
              <w:autoSpaceDN w:val="0"/>
              <w:adjustRightInd w:val="0"/>
              <w:spacing w:after="0" w:line="240" w:lineRule="auto"/>
              <w:ind w:right="-25"/>
              <w:rPr>
                <w:rFonts w:ascii="Arial" w:eastAsia="Times New Roman" w:hAnsi="Arial" w:cs="Times New Roman"/>
                <w:b/>
                <w:sz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</w:rPr>
              <w:t>Adjournment – Th</w:t>
            </w:r>
            <w:r w:rsidR="00F36E78">
              <w:rPr>
                <w:rFonts w:ascii="Arial" w:eastAsia="Times New Roman" w:hAnsi="Arial" w:cs="Times New Roman"/>
                <w:b/>
                <w:sz w:val="20"/>
              </w:rPr>
              <w:t xml:space="preserve">e meeting was adjourned at </w:t>
            </w:r>
            <w:r>
              <w:rPr>
                <w:rFonts w:ascii="Arial" w:eastAsia="Times New Roman" w:hAnsi="Arial" w:cs="Times New Roman"/>
                <w:b/>
                <w:sz w:val="20"/>
              </w:rPr>
              <w:t xml:space="preserve"> </w:t>
            </w:r>
            <w:r w:rsidR="00DC62B2">
              <w:rPr>
                <w:rFonts w:ascii="Arial" w:eastAsia="Times New Roman" w:hAnsi="Arial" w:cs="Times New Roman"/>
                <w:b/>
                <w:sz w:val="20"/>
              </w:rPr>
              <w:t xml:space="preserve">10:45 </w:t>
            </w:r>
            <w:r>
              <w:rPr>
                <w:rFonts w:ascii="Arial" w:eastAsia="Times New Roman" w:hAnsi="Arial" w:cs="Times New Roman"/>
                <w:b/>
                <w:sz w:val="20"/>
              </w:rPr>
              <w:t>p.m.</w:t>
            </w:r>
          </w:p>
        </w:tc>
      </w:tr>
    </w:tbl>
    <w:p w:rsidR="00B259CF" w:rsidRPr="00EE0F78" w:rsidRDefault="00B259CF" w:rsidP="00B259CF">
      <w:pPr>
        <w:rPr>
          <w:b/>
        </w:rPr>
      </w:pPr>
      <w:r w:rsidRPr="00F02E58">
        <w:rPr>
          <w:b/>
        </w:rPr>
        <w:t>Prepared by Kay Pearlstein</w:t>
      </w:r>
    </w:p>
    <w:p w:rsidR="001121AB" w:rsidRDefault="001121AB"/>
    <w:sectPr w:rsidR="001121AB" w:rsidSect="000F0F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260" w:right="144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82" w:rsidRDefault="007C370F">
      <w:pPr>
        <w:spacing w:after="0" w:line="240" w:lineRule="auto"/>
      </w:pPr>
      <w:r>
        <w:separator/>
      </w:r>
    </w:p>
  </w:endnote>
  <w:endnote w:type="continuationSeparator" w:id="0">
    <w:p w:rsidR="00627D82" w:rsidRDefault="007C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59005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59005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590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82" w:rsidRDefault="007C370F">
      <w:pPr>
        <w:spacing w:after="0" w:line="240" w:lineRule="auto"/>
      </w:pPr>
      <w:r>
        <w:separator/>
      </w:r>
    </w:p>
  </w:footnote>
  <w:footnote w:type="continuationSeparator" w:id="0">
    <w:p w:rsidR="00627D82" w:rsidRDefault="007C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59005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9682452"/>
      <w:docPartObj>
        <w:docPartGallery w:val="Watermarks"/>
        <w:docPartUnique/>
      </w:docPartObj>
    </w:sdtPr>
    <w:sdtEndPr/>
    <w:sdtContent>
      <w:p w:rsidR="00B83768" w:rsidRDefault="0059005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768" w:rsidRDefault="0059005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10750"/>
    <w:multiLevelType w:val="hybridMultilevel"/>
    <w:tmpl w:val="886C2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D7582"/>
    <w:multiLevelType w:val="hybridMultilevel"/>
    <w:tmpl w:val="7DF2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22583"/>
    <w:multiLevelType w:val="hybridMultilevel"/>
    <w:tmpl w:val="7298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B16C4"/>
    <w:multiLevelType w:val="hybridMultilevel"/>
    <w:tmpl w:val="3A2C2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8069A"/>
    <w:multiLevelType w:val="hybridMultilevel"/>
    <w:tmpl w:val="EB6C5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F41042"/>
    <w:multiLevelType w:val="hybridMultilevel"/>
    <w:tmpl w:val="ABFC9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75E3A"/>
    <w:multiLevelType w:val="hybridMultilevel"/>
    <w:tmpl w:val="50BA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D445C2"/>
    <w:multiLevelType w:val="hybridMultilevel"/>
    <w:tmpl w:val="1FBCE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39"/>
    <w:rsid w:val="001121AB"/>
    <w:rsid w:val="001D3CF6"/>
    <w:rsid w:val="001E08D6"/>
    <w:rsid w:val="00320D39"/>
    <w:rsid w:val="003D3280"/>
    <w:rsid w:val="0050628A"/>
    <w:rsid w:val="00590056"/>
    <w:rsid w:val="00627D82"/>
    <w:rsid w:val="00676A25"/>
    <w:rsid w:val="00677934"/>
    <w:rsid w:val="006F59D7"/>
    <w:rsid w:val="007028E9"/>
    <w:rsid w:val="007C370F"/>
    <w:rsid w:val="00801F90"/>
    <w:rsid w:val="00822F63"/>
    <w:rsid w:val="00A05540"/>
    <w:rsid w:val="00A51204"/>
    <w:rsid w:val="00B259CF"/>
    <w:rsid w:val="00B27412"/>
    <w:rsid w:val="00C60212"/>
    <w:rsid w:val="00CA22B7"/>
    <w:rsid w:val="00DC62B2"/>
    <w:rsid w:val="00F36E78"/>
    <w:rsid w:val="00FA502E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CF"/>
  </w:style>
  <w:style w:type="paragraph" w:styleId="Footer">
    <w:name w:val="footer"/>
    <w:basedOn w:val="Normal"/>
    <w:link w:val="FooterChar"/>
    <w:uiPriority w:val="99"/>
    <w:unhideWhenUsed/>
    <w:rsid w:val="00B2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CF"/>
  </w:style>
  <w:style w:type="paragraph" w:styleId="BalloonText">
    <w:name w:val="Balloon Text"/>
    <w:basedOn w:val="Normal"/>
    <w:link w:val="BalloonTextChar"/>
    <w:uiPriority w:val="99"/>
    <w:semiHidden/>
    <w:unhideWhenUsed/>
    <w:rsid w:val="00B2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59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9CF"/>
  </w:style>
  <w:style w:type="paragraph" w:styleId="Footer">
    <w:name w:val="footer"/>
    <w:basedOn w:val="Normal"/>
    <w:link w:val="FooterChar"/>
    <w:uiPriority w:val="99"/>
    <w:unhideWhenUsed/>
    <w:rsid w:val="00B259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9CF"/>
  </w:style>
  <w:style w:type="paragraph" w:styleId="BalloonText">
    <w:name w:val="Balloon Text"/>
    <w:basedOn w:val="Normal"/>
    <w:link w:val="BalloonTextChar"/>
    <w:uiPriority w:val="99"/>
    <w:semiHidden/>
    <w:unhideWhenUsed/>
    <w:rsid w:val="00B2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Pearlstein</dc:creator>
  <cp:keywords/>
  <dc:description/>
  <cp:lastModifiedBy>Kay Pearlstein</cp:lastModifiedBy>
  <cp:revision>7</cp:revision>
  <dcterms:created xsi:type="dcterms:W3CDTF">2015-03-23T13:52:00Z</dcterms:created>
  <dcterms:modified xsi:type="dcterms:W3CDTF">2015-04-02T15:46:00Z</dcterms:modified>
</cp:coreProperties>
</file>