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08D" w:rsidRDefault="001F782A" w:rsidP="00E4708D">
      <w:pPr>
        <w:spacing w:after="0" w:line="240" w:lineRule="auto"/>
      </w:pPr>
      <w:r w:rsidRPr="001F782A">
        <w:rPr>
          <w:b/>
        </w:rPr>
        <w:t>Members Present</w:t>
      </w:r>
      <w:r>
        <w:t>:</w:t>
      </w:r>
      <w:r w:rsidR="0065514F">
        <w:t xml:space="preserve"> </w:t>
      </w:r>
      <w:r w:rsidR="00F7676F">
        <w:t xml:space="preserve"> </w:t>
      </w:r>
      <w:r w:rsidR="0088668A">
        <w:t>Mary Andrews</w:t>
      </w:r>
      <w:r w:rsidR="00DA272A">
        <w:t xml:space="preserve">, </w:t>
      </w:r>
      <w:r w:rsidR="00CA62B9">
        <w:t>Kathryn Henz</w:t>
      </w:r>
      <w:r w:rsidR="00DA272A">
        <w:t>,</w:t>
      </w:r>
      <w:r w:rsidR="00A86BA7">
        <w:t xml:space="preserve"> Chair</w:t>
      </w:r>
      <w:r w:rsidR="00CC6085">
        <w:t>, Rex</w:t>
      </w:r>
      <w:r w:rsidR="00CA62B9">
        <w:t xml:space="preserve"> Mercer</w:t>
      </w:r>
      <w:r w:rsidR="0088668A">
        <w:t>,</w:t>
      </w:r>
      <w:r w:rsidR="00A86BA7">
        <w:t xml:space="preserve"> Vice Chair</w:t>
      </w:r>
      <w:r w:rsidR="00CC6085">
        <w:t>, and</w:t>
      </w:r>
      <w:r w:rsidR="000C2C00">
        <w:t xml:space="preserve"> Michelle Zembow</w:t>
      </w:r>
    </w:p>
    <w:p w:rsidR="003B02F0" w:rsidRDefault="003B02F0" w:rsidP="00E4708D">
      <w:pPr>
        <w:spacing w:after="0" w:line="240" w:lineRule="auto"/>
      </w:pPr>
    </w:p>
    <w:p w:rsidR="00642E30" w:rsidRDefault="005D6367" w:rsidP="00E4708D">
      <w:pPr>
        <w:spacing w:after="0" w:line="240" w:lineRule="auto"/>
        <w:rPr>
          <w:b/>
        </w:rPr>
      </w:pPr>
      <w:r w:rsidRPr="005D6367">
        <w:rPr>
          <w:b/>
        </w:rPr>
        <w:t xml:space="preserve">Members Absent:  </w:t>
      </w:r>
      <w:r w:rsidR="00A86BA7">
        <w:rPr>
          <w:b/>
        </w:rPr>
        <w:t xml:space="preserve">  </w:t>
      </w:r>
      <w:r w:rsidR="00A86BA7" w:rsidRPr="00A86BA7">
        <w:t>Josh Ravitch</w:t>
      </w:r>
      <w:r w:rsidR="00A86BA7">
        <w:t xml:space="preserve"> and Esphur Foster</w:t>
      </w:r>
    </w:p>
    <w:p w:rsidR="0017601A" w:rsidRDefault="00E4708D" w:rsidP="00E4708D">
      <w:pPr>
        <w:spacing w:after="0" w:line="240" w:lineRule="auto"/>
      </w:pPr>
      <w:r>
        <w:tab/>
      </w:r>
      <w:r>
        <w:tab/>
        <w:t xml:space="preserve">     </w:t>
      </w:r>
      <w:r>
        <w:tab/>
      </w:r>
      <w:r w:rsidR="002804C3">
        <w:t xml:space="preserve"> </w:t>
      </w:r>
    </w:p>
    <w:p w:rsidR="001F782A" w:rsidRDefault="001F782A" w:rsidP="004B3AE3">
      <w:pPr>
        <w:spacing w:after="0" w:line="240" w:lineRule="auto"/>
      </w:pPr>
      <w:r w:rsidRPr="001F782A">
        <w:rPr>
          <w:b/>
        </w:rPr>
        <w:t>Council Liaison</w:t>
      </w:r>
      <w:r w:rsidR="00747112">
        <w:t xml:space="preserve">:  Donna Bell </w:t>
      </w:r>
    </w:p>
    <w:p w:rsidR="00B20A77" w:rsidRDefault="00B20A77" w:rsidP="004B3AE3">
      <w:pPr>
        <w:spacing w:after="0" w:line="240" w:lineRule="auto"/>
        <w:rPr>
          <w:b/>
        </w:rPr>
      </w:pPr>
    </w:p>
    <w:p w:rsidR="001F782A" w:rsidRDefault="001F782A" w:rsidP="004B3AE3">
      <w:pPr>
        <w:spacing w:after="0" w:line="240" w:lineRule="auto"/>
      </w:pPr>
      <w:r w:rsidRPr="001F782A">
        <w:rPr>
          <w:b/>
        </w:rPr>
        <w:t>Staff Present</w:t>
      </w:r>
      <w:r>
        <w:t xml:space="preserve">:   </w:t>
      </w:r>
      <w:r w:rsidR="0017601A">
        <w:t xml:space="preserve">   Jackie Thompson</w:t>
      </w:r>
      <w:r w:rsidR="00535BE1">
        <w:t xml:space="preserve"> </w:t>
      </w:r>
    </w:p>
    <w:p w:rsidR="00FE192F" w:rsidRDefault="00FE192F" w:rsidP="004B3AE3">
      <w:pPr>
        <w:spacing w:after="0" w:line="240" w:lineRule="auto"/>
      </w:pPr>
    </w:p>
    <w:p w:rsidR="00BD1389" w:rsidRDefault="00BD1389">
      <w:r w:rsidRPr="00BD1389">
        <w:rPr>
          <w:b/>
        </w:rPr>
        <w:t>Meeting Date</w:t>
      </w:r>
      <w:r>
        <w:t xml:space="preserve">:  </w:t>
      </w:r>
      <w:r w:rsidR="0017601A">
        <w:t xml:space="preserve">  </w:t>
      </w:r>
      <w:r w:rsidR="00A86BA7">
        <w:t>December 6, 201</w:t>
      </w:r>
      <w:r w:rsidR="00472C1C">
        <w:t>6</w:t>
      </w:r>
      <w:bookmarkStart w:id="0" w:name="_GoBack"/>
      <w:bookmarkEnd w:id="0"/>
    </w:p>
    <w:tbl>
      <w:tblPr>
        <w:tblStyle w:val="TableGrid"/>
        <w:tblW w:w="13428" w:type="dxa"/>
        <w:tblLook w:val="04A0" w:firstRow="1" w:lastRow="0" w:firstColumn="1" w:lastColumn="0" w:noHBand="0" w:noVBand="1"/>
      </w:tblPr>
      <w:tblGrid>
        <w:gridCol w:w="3325"/>
        <w:gridCol w:w="4410"/>
        <w:gridCol w:w="3060"/>
        <w:gridCol w:w="2633"/>
      </w:tblGrid>
      <w:tr w:rsidR="001F782A" w:rsidTr="002B7141">
        <w:tc>
          <w:tcPr>
            <w:tcW w:w="3325" w:type="dxa"/>
          </w:tcPr>
          <w:p w:rsidR="001F782A" w:rsidRPr="001F782A" w:rsidRDefault="001F782A" w:rsidP="001F782A">
            <w:pPr>
              <w:jc w:val="center"/>
              <w:rPr>
                <w:b/>
              </w:rPr>
            </w:pPr>
            <w:r>
              <w:rPr>
                <w:b/>
              </w:rPr>
              <w:t>Agenda Item</w:t>
            </w:r>
          </w:p>
        </w:tc>
        <w:tc>
          <w:tcPr>
            <w:tcW w:w="4410" w:type="dxa"/>
          </w:tcPr>
          <w:p w:rsidR="001F782A" w:rsidRPr="001F782A" w:rsidRDefault="001F782A" w:rsidP="001F782A">
            <w:pPr>
              <w:jc w:val="center"/>
              <w:rPr>
                <w:b/>
              </w:rPr>
            </w:pPr>
            <w:r w:rsidRPr="001F782A">
              <w:rPr>
                <w:b/>
              </w:rPr>
              <w:t>Discussion Points</w:t>
            </w:r>
          </w:p>
        </w:tc>
        <w:tc>
          <w:tcPr>
            <w:tcW w:w="3060" w:type="dxa"/>
          </w:tcPr>
          <w:p w:rsidR="001F782A" w:rsidRPr="001F782A" w:rsidRDefault="001F782A" w:rsidP="001F782A">
            <w:pPr>
              <w:jc w:val="center"/>
              <w:rPr>
                <w:b/>
              </w:rPr>
            </w:pPr>
            <w:r w:rsidRPr="001F782A">
              <w:rPr>
                <w:b/>
              </w:rPr>
              <w:t>Motions/Votes</w:t>
            </w:r>
          </w:p>
        </w:tc>
        <w:tc>
          <w:tcPr>
            <w:tcW w:w="2633" w:type="dxa"/>
          </w:tcPr>
          <w:p w:rsidR="001F782A" w:rsidRPr="001F782A" w:rsidRDefault="001F782A" w:rsidP="001F782A">
            <w:pPr>
              <w:jc w:val="center"/>
              <w:rPr>
                <w:b/>
              </w:rPr>
            </w:pPr>
            <w:r w:rsidRPr="001F782A">
              <w:rPr>
                <w:b/>
              </w:rPr>
              <w:t>Actions</w:t>
            </w:r>
          </w:p>
        </w:tc>
      </w:tr>
      <w:tr w:rsidR="001F782A" w:rsidTr="002B7141">
        <w:tc>
          <w:tcPr>
            <w:tcW w:w="3325" w:type="dxa"/>
          </w:tcPr>
          <w:p w:rsidR="001F782A" w:rsidRDefault="001F782A" w:rsidP="001F782A">
            <w:pPr>
              <w:jc w:val="center"/>
              <w:rPr>
                <w:b/>
              </w:rPr>
            </w:pPr>
          </w:p>
          <w:p w:rsidR="001F782A" w:rsidRDefault="001F782A" w:rsidP="001F782A">
            <w:pPr>
              <w:rPr>
                <w:b/>
              </w:rPr>
            </w:pPr>
            <w:r>
              <w:rPr>
                <w:b/>
              </w:rPr>
              <w:t>Call to Order</w:t>
            </w:r>
          </w:p>
          <w:p w:rsidR="00A259A1" w:rsidRDefault="00A259A1" w:rsidP="001F782A">
            <w:pPr>
              <w:rPr>
                <w:b/>
              </w:rPr>
            </w:pPr>
          </w:p>
        </w:tc>
        <w:tc>
          <w:tcPr>
            <w:tcW w:w="4410" w:type="dxa"/>
          </w:tcPr>
          <w:p w:rsidR="001F782A" w:rsidRDefault="001F782A" w:rsidP="001F782A">
            <w:pPr>
              <w:jc w:val="center"/>
              <w:rPr>
                <w:b/>
              </w:rPr>
            </w:pPr>
          </w:p>
          <w:p w:rsidR="007F55BE" w:rsidRDefault="007F55BE" w:rsidP="002C4281">
            <w:r w:rsidRPr="007F55BE">
              <w:t>Call to Order</w:t>
            </w:r>
          </w:p>
          <w:p w:rsidR="00A259A1" w:rsidRDefault="00A259A1" w:rsidP="002C4281"/>
          <w:p w:rsidR="00A259A1" w:rsidRPr="007F55BE" w:rsidRDefault="00A259A1" w:rsidP="00A259A1"/>
        </w:tc>
        <w:tc>
          <w:tcPr>
            <w:tcW w:w="3060" w:type="dxa"/>
          </w:tcPr>
          <w:p w:rsidR="001F782A" w:rsidRDefault="001F782A" w:rsidP="006F0769">
            <w:pPr>
              <w:rPr>
                <w:b/>
              </w:rPr>
            </w:pPr>
          </w:p>
          <w:p w:rsidR="007F55BE" w:rsidRPr="001F782A" w:rsidRDefault="00A86BA7" w:rsidP="00A86BA7">
            <w:pPr>
              <w:rPr>
                <w:b/>
              </w:rPr>
            </w:pPr>
            <w:r w:rsidRPr="007F55BE">
              <w:t>The Chair</w:t>
            </w:r>
            <w:r w:rsidR="007F55BE" w:rsidRPr="007F55BE">
              <w:t xml:space="preserve"> called the meeting to </w:t>
            </w:r>
            <w:r w:rsidR="00E504C6">
              <w:t>o</w:t>
            </w:r>
            <w:r w:rsidR="007F55BE" w:rsidRPr="007F55BE">
              <w:t xml:space="preserve">rder at </w:t>
            </w:r>
            <w:r w:rsidR="000C2C00">
              <w:t>7</w:t>
            </w:r>
            <w:r w:rsidR="00B31BDF">
              <w:t>:</w:t>
            </w:r>
            <w:r w:rsidR="000C2C00">
              <w:t>0</w:t>
            </w:r>
            <w:r>
              <w:t>5</w:t>
            </w:r>
            <w:r w:rsidR="0017601A">
              <w:t>pm</w:t>
            </w:r>
            <w:r w:rsidR="00B31BDF">
              <w:t>.</w:t>
            </w:r>
          </w:p>
        </w:tc>
        <w:tc>
          <w:tcPr>
            <w:tcW w:w="2633" w:type="dxa"/>
          </w:tcPr>
          <w:p w:rsidR="001F782A" w:rsidRDefault="001F782A" w:rsidP="001F782A">
            <w:pPr>
              <w:jc w:val="center"/>
              <w:rPr>
                <w:b/>
              </w:rPr>
            </w:pPr>
          </w:p>
          <w:p w:rsidR="001F782A" w:rsidRDefault="007F55BE" w:rsidP="007F55BE">
            <w:r>
              <w:t>The Chair determined that a quorum of the Board was present.</w:t>
            </w:r>
          </w:p>
          <w:p w:rsidR="00A259A1" w:rsidRDefault="00A259A1" w:rsidP="007F55BE"/>
          <w:p w:rsidR="00A259A1" w:rsidRPr="001F782A" w:rsidRDefault="00A259A1" w:rsidP="007F55BE"/>
        </w:tc>
      </w:tr>
      <w:tr w:rsidR="001F782A" w:rsidTr="002B7141">
        <w:tc>
          <w:tcPr>
            <w:tcW w:w="3325" w:type="dxa"/>
          </w:tcPr>
          <w:p w:rsidR="0020793E" w:rsidRDefault="0020793E" w:rsidP="001F782A">
            <w:pPr>
              <w:rPr>
                <w:b/>
              </w:rPr>
            </w:pPr>
          </w:p>
          <w:p w:rsidR="001F782A" w:rsidRPr="006F0769" w:rsidRDefault="001F782A" w:rsidP="001F782A">
            <w:pPr>
              <w:rPr>
                <w:b/>
              </w:rPr>
            </w:pPr>
            <w:r w:rsidRPr="006F0769">
              <w:rPr>
                <w:b/>
              </w:rPr>
              <w:t>Minutes</w:t>
            </w:r>
          </w:p>
        </w:tc>
        <w:tc>
          <w:tcPr>
            <w:tcW w:w="4410" w:type="dxa"/>
          </w:tcPr>
          <w:p w:rsidR="0020793E" w:rsidRDefault="0020793E" w:rsidP="0021284B">
            <w:pPr>
              <w:jc w:val="both"/>
            </w:pPr>
          </w:p>
          <w:p w:rsidR="00747112" w:rsidRDefault="00522207" w:rsidP="0021284B">
            <w:pPr>
              <w:jc w:val="both"/>
            </w:pPr>
            <w:r>
              <w:t xml:space="preserve">Board considered adoption of action minutes for </w:t>
            </w:r>
            <w:r w:rsidR="00A86BA7">
              <w:t>November 1, 2016</w:t>
            </w:r>
            <w:r w:rsidR="000C2C00">
              <w:t xml:space="preserve"> </w:t>
            </w:r>
            <w:r w:rsidR="0088668A">
              <w:t>meeting</w:t>
            </w:r>
            <w:r>
              <w:t>.</w:t>
            </w:r>
          </w:p>
          <w:p w:rsidR="00747112" w:rsidRPr="0027678D" w:rsidRDefault="00747112" w:rsidP="0021284B">
            <w:pPr>
              <w:jc w:val="both"/>
            </w:pPr>
          </w:p>
        </w:tc>
        <w:tc>
          <w:tcPr>
            <w:tcW w:w="3060" w:type="dxa"/>
          </w:tcPr>
          <w:p w:rsidR="0017601A" w:rsidRDefault="0017601A" w:rsidP="00A40616"/>
          <w:p w:rsidR="00522207" w:rsidRDefault="00A86BA7" w:rsidP="00A40616">
            <w:r>
              <w:t>Michelle Zembow</w:t>
            </w:r>
            <w:r w:rsidR="00522207">
              <w:t xml:space="preserve"> made </w:t>
            </w:r>
            <w:r w:rsidR="00565B9A">
              <w:t xml:space="preserve">and Kate Henz </w:t>
            </w:r>
            <w:r w:rsidR="008D74A9">
              <w:t>seconded a</w:t>
            </w:r>
            <w:r w:rsidR="00522207">
              <w:t xml:space="preserve"> motion to approve the </w:t>
            </w:r>
            <w:r w:rsidR="00612153">
              <w:t>November 1, 2016</w:t>
            </w:r>
            <w:r w:rsidR="00522207">
              <w:t xml:space="preserve"> minutes</w:t>
            </w:r>
            <w:r w:rsidR="00642E30">
              <w:t>.</w:t>
            </w:r>
            <w:r w:rsidR="00522207">
              <w:t xml:space="preserve"> </w:t>
            </w:r>
          </w:p>
          <w:p w:rsidR="00612153" w:rsidRDefault="00612153" w:rsidP="00A40616">
            <w:r>
              <w:t>The vote was 4-0</w:t>
            </w:r>
          </w:p>
          <w:p w:rsidR="00E504C6" w:rsidRDefault="00E504C6" w:rsidP="00A40616"/>
          <w:p w:rsidR="00522207" w:rsidRPr="006F0769" w:rsidRDefault="00522207" w:rsidP="0088668A"/>
        </w:tc>
        <w:tc>
          <w:tcPr>
            <w:tcW w:w="2633" w:type="dxa"/>
          </w:tcPr>
          <w:p w:rsidR="001F782A" w:rsidRDefault="001F782A" w:rsidP="00FE192F"/>
          <w:p w:rsidR="002B7141" w:rsidRDefault="00B14D92" w:rsidP="00612153">
            <w:r>
              <w:t xml:space="preserve">The motion </w:t>
            </w:r>
            <w:r w:rsidR="00612153">
              <w:t>passed unanimously.</w:t>
            </w:r>
          </w:p>
          <w:p w:rsidR="002B7141" w:rsidRDefault="002B7141" w:rsidP="00612153"/>
          <w:p w:rsidR="002B7141" w:rsidRDefault="002B7141" w:rsidP="00612153"/>
          <w:p w:rsidR="002B7141" w:rsidRPr="0027678D" w:rsidRDefault="002B7141" w:rsidP="00612153"/>
        </w:tc>
      </w:tr>
      <w:tr w:rsidR="00565B9A" w:rsidTr="002B7141">
        <w:trPr>
          <w:trHeight w:val="1277"/>
        </w:trPr>
        <w:tc>
          <w:tcPr>
            <w:tcW w:w="3325" w:type="dxa"/>
          </w:tcPr>
          <w:p w:rsidR="00565B9A" w:rsidRDefault="00565B9A" w:rsidP="001F782A">
            <w:pPr>
              <w:rPr>
                <w:b/>
              </w:rPr>
            </w:pPr>
            <w:r>
              <w:rPr>
                <w:b/>
              </w:rPr>
              <w:lastRenderedPageBreak/>
              <w:t>Announcements</w:t>
            </w:r>
          </w:p>
        </w:tc>
        <w:tc>
          <w:tcPr>
            <w:tcW w:w="4410" w:type="dxa"/>
          </w:tcPr>
          <w:p w:rsidR="00565B9A" w:rsidRDefault="00612153" w:rsidP="00747112">
            <w:r>
              <w:t>Jackie Thompson reminded the Board that their meetings will be held at Town Hall, 405 Martin Luther King, Jr. Blvd. beginning January 2017</w:t>
            </w:r>
          </w:p>
        </w:tc>
        <w:tc>
          <w:tcPr>
            <w:tcW w:w="3060" w:type="dxa"/>
          </w:tcPr>
          <w:p w:rsidR="00565B9A" w:rsidRDefault="00565B9A" w:rsidP="00053185"/>
        </w:tc>
        <w:tc>
          <w:tcPr>
            <w:tcW w:w="2633" w:type="dxa"/>
          </w:tcPr>
          <w:p w:rsidR="00565B9A" w:rsidRDefault="00565B9A" w:rsidP="00565B9A"/>
        </w:tc>
      </w:tr>
      <w:tr w:rsidR="005723A9" w:rsidTr="002B7141">
        <w:trPr>
          <w:trHeight w:val="1277"/>
        </w:trPr>
        <w:tc>
          <w:tcPr>
            <w:tcW w:w="3325" w:type="dxa"/>
          </w:tcPr>
          <w:p w:rsidR="0020793E" w:rsidRDefault="0020793E" w:rsidP="001F782A">
            <w:pPr>
              <w:rPr>
                <w:b/>
              </w:rPr>
            </w:pPr>
          </w:p>
          <w:p w:rsidR="005723A9" w:rsidRDefault="002C4281" w:rsidP="001F782A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7260AE">
              <w:rPr>
                <w:b/>
              </w:rPr>
              <w:t xml:space="preserve">New </w:t>
            </w:r>
            <w:r>
              <w:rPr>
                <w:b/>
              </w:rPr>
              <w:t>Business</w:t>
            </w:r>
          </w:p>
          <w:p w:rsidR="00576BAD" w:rsidRDefault="0021104E" w:rsidP="00362EAD">
            <w:pPr>
              <w:ind w:left="720"/>
              <w:rPr>
                <w:b/>
              </w:rPr>
            </w:pPr>
            <w:r>
              <w:rPr>
                <w:b/>
              </w:rPr>
              <w:t xml:space="preserve">Discussion </w:t>
            </w:r>
            <w:r w:rsidR="00612153">
              <w:rPr>
                <w:b/>
              </w:rPr>
              <w:t xml:space="preserve">with friends of Seymour Center </w:t>
            </w:r>
          </w:p>
          <w:p w:rsidR="00612153" w:rsidRDefault="00612153" w:rsidP="00362EAD">
            <w:pPr>
              <w:ind w:left="720"/>
              <w:rPr>
                <w:b/>
              </w:rPr>
            </w:pPr>
          </w:p>
          <w:p w:rsidR="00C22B36" w:rsidRDefault="00C22B36" w:rsidP="00576BAD">
            <w:pPr>
              <w:ind w:left="720"/>
              <w:rPr>
                <w:b/>
              </w:rPr>
            </w:pPr>
          </w:p>
          <w:p w:rsidR="00C22B36" w:rsidRDefault="00C22B36" w:rsidP="00576BAD">
            <w:pPr>
              <w:ind w:left="720"/>
              <w:rPr>
                <w:b/>
              </w:rPr>
            </w:pPr>
          </w:p>
          <w:p w:rsidR="00C22B36" w:rsidRDefault="00C22B36" w:rsidP="00576BAD">
            <w:pPr>
              <w:ind w:left="720"/>
              <w:rPr>
                <w:b/>
              </w:rPr>
            </w:pPr>
          </w:p>
          <w:p w:rsidR="00C22B36" w:rsidRDefault="00C22B36" w:rsidP="00576BAD">
            <w:pPr>
              <w:ind w:left="720"/>
              <w:rPr>
                <w:b/>
              </w:rPr>
            </w:pPr>
          </w:p>
          <w:p w:rsidR="00C22B36" w:rsidRDefault="00C22B36" w:rsidP="00576BAD">
            <w:pPr>
              <w:ind w:left="720"/>
              <w:rPr>
                <w:b/>
              </w:rPr>
            </w:pPr>
          </w:p>
          <w:p w:rsidR="00C22B36" w:rsidRDefault="00C22B36" w:rsidP="00576BAD">
            <w:pPr>
              <w:ind w:left="720"/>
              <w:rPr>
                <w:b/>
              </w:rPr>
            </w:pPr>
          </w:p>
          <w:p w:rsidR="00C22B36" w:rsidRDefault="00C22B36" w:rsidP="00576BAD">
            <w:pPr>
              <w:ind w:left="720"/>
              <w:rPr>
                <w:b/>
              </w:rPr>
            </w:pPr>
          </w:p>
          <w:p w:rsidR="001558B1" w:rsidRDefault="001558B1" w:rsidP="00576BAD">
            <w:pPr>
              <w:ind w:left="720"/>
              <w:rPr>
                <w:b/>
              </w:rPr>
            </w:pPr>
          </w:p>
          <w:p w:rsidR="001558B1" w:rsidRDefault="001558B1" w:rsidP="00576BAD">
            <w:pPr>
              <w:ind w:left="720"/>
              <w:rPr>
                <w:b/>
              </w:rPr>
            </w:pPr>
          </w:p>
          <w:p w:rsidR="001558B1" w:rsidRDefault="001558B1" w:rsidP="00576BAD">
            <w:pPr>
              <w:ind w:left="720"/>
              <w:rPr>
                <w:b/>
              </w:rPr>
            </w:pPr>
          </w:p>
          <w:p w:rsidR="001558B1" w:rsidRDefault="001558B1" w:rsidP="00576BAD">
            <w:pPr>
              <w:ind w:left="720"/>
              <w:rPr>
                <w:b/>
              </w:rPr>
            </w:pPr>
          </w:p>
          <w:p w:rsidR="001558B1" w:rsidRDefault="001558B1" w:rsidP="00576BAD">
            <w:pPr>
              <w:ind w:left="720"/>
              <w:rPr>
                <w:b/>
              </w:rPr>
            </w:pPr>
          </w:p>
          <w:p w:rsidR="001558B1" w:rsidRDefault="001558B1" w:rsidP="00576BAD">
            <w:pPr>
              <w:ind w:left="720"/>
              <w:rPr>
                <w:b/>
              </w:rPr>
            </w:pPr>
          </w:p>
          <w:p w:rsidR="001558B1" w:rsidRDefault="001558B1" w:rsidP="00576BAD">
            <w:pPr>
              <w:ind w:left="720"/>
              <w:rPr>
                <w:b/>
              </w:rPr>
            </w:pPr>
          </w:p>
          <w:p w:rsidR="001558B1" w:rsidRDefault="001558B1" w:rsidP="00576BAD">
            <w:pPr>
              <w:ind w:left="720"/>
              <w:rPr>
                <w:b/>
              </w:rPr>
            </w:pPr>
            <w:r>
              <w:rPr>
                <w:b/>
              </w:rPr>
              <w:t xml:space="preserve">Presentation from UNC </w:t>
            </w:r>
            <w:r w:rsidR="00BC49D5">
              <w:rPr>
                <w:b/>
              </w:rPr>
              <w:t xml:space="preserve">Public Policy </w:t>
            </w:r>
            <w:r>
              <w:rPr>
                <w:b/>
              </w:rPr>
              <w:t>Capstone Students</w:t>
            </w:r>
          </w:p>
        </w:tc>
        <w:tc>
          <w:tcPr>
            <w:tcW w:w="4410" w:type="dxa"/>
          </w:tcPr>
          <w:p w:rsidR="0020793E" w:rsidRDefault="0020793E" w:rsidP="00747112"/>
          <w:p w:rsidR="00612153" w:rsidRDefault="00612153" w:rsidP="0021104E"/>
          <w:p w:rsidR="00CB7D3B" w:rsidRDefault="00612153" w:rsidP="0021104E">
            <w:r>
              <w:t xml:space="preserve">Myra Austin, staff member </w:t>
            </w:r>
            <w:r w:rsidR="00CB7D3B">
              <w:t>with the</w:t>
            </w:r>
            <w:r>
              <w:t xml:space="preserve"> Seymour Center and Ken Moore, President of Friends of the Seymour Center</w:t>
            </w:r>
            <w:r w:rsidR="002A3F42">
              <w:t xml:space="preserve"> were present to discuss how they could make their application stronger to receive additional Human Services Funds. </w:t>
            </w:r>
            <w:r>
              <w:t xml:space="preserve">  </w:t>
            </w:r>
            <w:r w:rsidR="00CB7D3B">
              <w:t>Ken t</w:t>
            </w:r>
            <w:r>
              <w:t>hanked the Board for their continued support</w:t>
            </w:r>
            <w:r w:rsidR="002A3F42">
              <w:t xml:space="preserve">. </w:t>
            </w:r>
            <w:r w:rsidR="00CB7D3B">
              <w:t xml:space="preserve"> </w:t>
            </w:r>
          </w:p>
          <w:p w:rsidR="001558B1" w:rsidRDefault="001558B1" w:rsidP="002A3F42"/>
          <w:p w:rsidR="00C22B36" w:rsidRDefault="00CB7D3B" w:rsidP="002A3F42">
            <w:r>
              <w:t xml:space="preserve">Myra wanted to know if they increased their efforts on minority inclusion would the Board look favorable on their outreach efforts. </w:t>
            </w:r>
            <w:r w:rsidR="00612153">
              <w:t>They were wanting to get a general overview of how they could make their application stronger</w:t>
            </w:r>
            <w:r>
              <w:t xml:space="preserve">.  </w:t>
            </w:r>
          </w:p>
          <w:p w:rsidR="00C22B36" w:rsidRDefault="00C22B36" w:rsidP="00BE103B"/>
          <w:p w:rsidR="001A34CC" w:rsidRDefault="001A34CC" w:rsidP="00BE103B"/>
          <w:p w:rsidR="001A34CC" w:rsidRDefault="001A34CC" w:rsidP="00BE103B"/>
          <w:p w:rsidR="001A34CC" w:rsidRDefault="00BC49D5" w:rsidP="00BC49D5">
            <w:r>
              <w:t xml:space="preserve">Students from UNC Public Policy Capstone Program </w:t>
            </w:r>
            <w:r w:rsidR="00E54B87">
              <w:t>were tasked with updating the</w:t>
            </w:r>
            <w:r>
              <w:t xml:space="preserve"> Human Services Needs Assessment that was completed in 2012.</w:t>
            </w:r>
            <w:r w:rsidR="00E54B87">
              <w:t xml:space="preserve">  This updated assessment </w:t>
            </w:r>
            <w:r w:rsidR="00E54B87">
              <w:lastRenderedPageBreak/>
              <w:t>would include the Town of Carrboro and identify and assess any changes.</w:t>
            </w:r>
            <w:r>
              <w:t xml:space="preserve">  </w:t>
            </w:r>
          </w:p>
          <w:p w:rsidR="00BC49D5" w:rsidRDefault="00BC49D5" w:rsidP="00BC49D5"/>
          <w:p w:rsidR="00E54B87" w:rsidRDefault="00BC49D5" w:rsidP="00BC49D5">
            <w:r>
              <w:t xml:space="preserve">The students </w:t>
            </w:r>
            <w:r w:rsidR="00C85FB0">
              <w:t>reported that their find</w:t>
            </w:r>
            <w:r w:rsidR="00E30D13">
              <w:t xml:space="preserve">ings were pretty much the same as reported in 2012. </w:t>
            </w:r>
          </w:p>
          <w:p w:rsidR="00E54B87" w:rsidRDefault="00E54B87" w:rsidP="00BC49D5"/>
          <w:p w:rsidR="00BC49D5" w:rsidRDefault="00E54B87" w:rsidP="00BC49D5">
            <w:r>
              <w:t xml:space="preserve">The students identified the six current key areas of human service needs as:  Affordable </w:t>
            </w:r>
            <w:r w:rsidR="002B3750">
              <w:t>H</w:t>
            </w:r>
            <w:r>
              <w:t xml:space="preserve">ousing, </w:t>
            </w:r>
            <w:r w:rsidR="002B3750">
              <w:t>A</w:t>
            </w:r>
            <w:r>
              <w:t xml:space="preserve">ffordable </w:t>
            </w:r>
            <w:r w:rsidR="002B3750">
              <w:t>H</w:t>
            </w:r>
            <w:r>
              <w:t xml:space="preserve">ealthcare, </w:t>
            </w:r>
            <w:r w:rsidR="002B3750">
              <w:t>E</w:t>
            </w:r>
            <w:r>
              <w:t xml:space="preserve">ducation and </w:t>
            </w:r>
            <w:r w:rsidR="002B3750">
              <w:t>F</w:t>
            </w:r>
            <w:r>
              <w:t xml:space="preserve">amily </w:t>
            </w:r>
            <w:r w:rsidR="002B3750">
              <w:t>R</w:t>
            </w:r>
            <w:r>
              <w:t xml:space="preserve">esources, </w:t>
            </w:r>
            <w:r w:rsidR="002B3750">
              <w:t>J</w:t>
            </w:r>
            <w:r>
              <w:t xml:space="preserve">ob and </w:t>
            </w:r>
            <w:r w:rsidR="002B3750">
              <w:t>J</w:t>
            </w:r>
            <w:r>
              <w:t xml:space="preserve">ob </w:t>
            </w:r>
            <w:r w:rsidR="002B3750">
              <w:t>T</w:t>
            </w:r>
            <w:r>
              <w:t>raining,</w:t>
            </w:r>
            <w:r w:rsidR="002B3750">
              <w:t xml:space="preserve"> Transportation and food Security.</w:t>
            </w:r>
          </w:p>
          <w:p w:rsidR="002B3750" w:rsidRDefault="002B3750" w:rsidP="00BC49D5"/>
          <w:p w:rsidR="002B3750" w:rsidRDefault="002B3750" w:rsidP="00BC49D5">
            <w:r>
              <w:t>Their recommendations are as follows:  Cooperation between Human Services Advisory Boards, Increase accessibility of information, create economic incentives to provide affordable housing, conduct and updated needs assessment in 5-7 years.</w:t>
            </w:r>
          </w:p>
          <w:p w:rsidR="00BC49D5" w:rsidRDefault="00BC49D5" w:rsidP="00BC49D5"/>
        </w:tc>
        <w:tc>
          <w:tcPr>
            <w:tcW w:w="3060" w:type="dxa"/>
          </w:tcPr>
          <w:p w:rsidR="005723A9" w:rsidRDefault="005723A9" w:rsidP="00053185"/>
          <w:p w:rsidR="00E33D6E" w:rsidRDefault="00E33D6E" w:rsidP="00053185"/>
          <w:p w:rsidR="00E66172" w:rsidRDefault="00CB7D3B" w:rsidP="00C21FF0">
            <w:r>
              <w:t xml:space="preserve">After some discussion Kate Henz stated that the Board looks at the applications and how they align with the Human Services Needs Assessment. </w:t>
            </w:r>
            <w:r w:rsidR="001558B1">
              <w:t xml:space="preserve">  She and other Board members suggested that representatives from the Friends of Seymour Center review the Needs Assessment before completing their application.</w:t>
            </w:r>
          </w:p>
          <w:p w:rsidR="001558B1" w:rsidRDefault="001558B1" w:rsidP="00C21FF0"/>
          <w:p w:rsidR="001558B1" w:rsidRDefault="001558B1" w:rsidP="00C21FF0"/>
          <w:p w:rsidR="001558B1" w:rsidRDefault="001558B1" w:rsidP="00C21FF0"/>
          <w:p w:rsidR="002B7141" w:rsidRDefault="002B7141" w:rsidP="00C21FF0"/>
          <w:p w:rsidR="002B7141" w:rsidRDefault="002B7141" w:rsidP="00C21FF0"/>
          <w:p w:rsidR="002B7141" w:rsidRDefault="002B7141" w:rsidP="00C21FF0"/>
          <w:p w:rsidR="002B7141" w:rsidRDefault="002B7141" w:rsidP="00C21FF0"/>
          <w:p w:rsidR="002B7141" w:rsidRDefault="002B7141" w:rsidP="00C21FF0"/>
          <w:p w:rsidR="002B7141" w:rsidRDefault="002B7141" w:rsidP="00C21FF0"/>
          <w:p w:rsidR="002B7141" w:rsidRDefault="002B7141" w:rsidP="00C21FF0"/>
          <w:p w:rsidR="002B7141" w:rsidRDefault="002B7141" w:rsidP="00C21FF0"/>
          <w:p w:rsidR="002B7141" w:rsidRDefault="002B7141" w:rsidP="00C21FF0"/>
          <w:p w:rsidR="002B7141" w:rsidRDefault="002B7141" w:rsidP="00C21FF0"/>
          <w:p w:rsidR="002B7141" w:rsidRDefault="002B7141" w:rsidP="00C21FF0"/>
          <w:p w:rsidR="002B7141" w:rsidRDefault="002B7141" w:rsidP="00C21FF0"/>
          <w:p w:rsidR="002B7141" w:rsidRDefault="002B7141" w:rsidP="00C21FF0"/>
          <w:p w:rsidR="002B7141" w:rsidRDefault="002B7141" w:rsidP="00C21FF0"/>
          <w:p w:rsidR="002B7141" w:rsidRDefault="002B7141" w:rsidP="00C21FF0"/>
          <w:p w:rsidR="002B7141" w:rsidRDefault="002B7141" w:rsidP="00C21FF0"/>
          <w:p w:rsidR="002B7141" w:rsidRDefault="002B7141" w:rsidP="00C21FF0"/>
          <w:p w:rsidR="002B7141" w:rsidRDefault="002B7141" w:rsidP="00C21FF0"/>
          <w:p w:rsidR="002B7141" w:rsidRDefault="002B7141" w:rsidP="00C21FF0"/>
          <w:p w:rsidR="002B7141" w:rsidRDefault="002B7141" w:rsidP="00C21FF0"/>
          <w:p w:rsidR="002B7141" w:rsidRDefault="002B7141" w:rsidP="00C21FF0">
            <w:r>
              <w:t xml:space="preserve">Rex Mercer made and Michelle </w:t>
            </w:r>
            <w:proofErr w:type="spellStart"/>
            <w:r>
              <w:t>Zembow</w:t>
            </w:r>
            <w:proofErr w:type="spellEnd"/>
            <w:r>
              <w:t xml:space="preserve"> </w:t>
            </w:r>
            <w:r w:rsidR="002E0683">
              <w:t>s</w:t>
            </w:r>
            <w:r>
              <w:t>econded a motion to accept the Needs Assessment presentation from the UNC Public Policy Capstone students.</w:t>
            </w:r>
          </w:p>
          <w:p w:rsidR="002E0683" w:rsidRDefault="002E0683" w:rsidP="00C21FF0">
            <w:r>
              <w:t>The vote was 4-0</w:t>
            </w:r>
          </w:p>
          <w:p w:rsidR="002B7141" w:rsidRDefault="002B7141" w:rsidP="00C21FF0"/>
          <w:p w:rsidR="002B7141" w:rsidRDefault="002B7141" w:rsidP="00C21FF0"/>
        </w:tc>
        <w:tc>
          <w:tcPr>
            <w:tcW w:w="2633" w:type="dxa"/>
          </w:tcPr>
          <w:p w:rsidR="0020793E" w:rsidRDefault="0020793E" w:rsidP="00A40616"/>
          <w:p w:rsidR="005723A9" w:rsidRDefault="005723A9" w:rsidP="00535BE1"/>
          <w:p w:rsidR="0021104E" w:rsidRDefault="0021104E" w:rsidP="00535BE1"/>
          <w:p w:rsidR="002B7141" w:rsidRDefault="002B7141" w:rsidP="00535BE1"/>
          <w:p w:rsidR="002B7141" w:rsidRDefault="002B7141" w:rsidP="00535BE1"/>
          <w:p w:rsidR="002B7141" w:rsidRDefault="002B7141" w:rsidP="00535BE1"/>
          <w:p w:rsidR="002B7141" w:rsidRDefault="002B7141" w:rsidP="00535BE1"/>
          <w:p w:rsidR="002B7141" w:rsidRDefault="002B7141" w:rsidP="00535BE1"/>
          <w:p w:rsidR="002B7141" w:rsidRDefault="002B7141" w:rsidP="00535BE1"/>
          <w:p w:rsidR="002B7141" w:rsidRDefault="002B7141" w:rsidP="00535BE1"/>
          <w:p w:rsidR="002B7141" w:rsidRDefault="002B7141" w:rsidP="00535BE1"/>
          <w:p w:rsidR="002B7141" w:rsidRDefault="002B7141" w:rsidP="00535BE1"/>
          <w:p w:rsidR="002B7141" w:rsidRDefault="002B7141" w:rsidP="00535BE1"/>
          <w:p w:rsidR="002B7141" w:rsidRDefault="002B7141" w:rsidP="00535BE1"/>
          <w:p w:rsidR="002B7141" w:rsidRDefault="002B7141" w:rsidP="00535BE1"/>
          <w:p w:rsidR="002B7141" w:rsidRDefault="002B7141" w:rsidP="00535BE1"/>
          <w:p w:rsidR="002B7141" w:rsidRDefault="002B7141" w:rsidP="00535BE1"/>
          <w:p w:rsidR="002B7141" w:rsidRDefault="002B7141" w:rsidP="00535BE1"/>
          <w:p w:rsidR="002B7141" w:rsidRDefault="002B7141" w:rsidP="00535BE1"/>
          <w:p w:rsidR="002B7141" w:rsidRDefault="002B7141" w:rsidP="00535BE1"/>
          <w:p w:rsidR="002B7141" w:rsidRDefault="002B7141" w:rsidP="00535BE1"/>
          <w:p w:rsidR="002B7141" w:rsidRDefault="002B7141" w:rsidP="00535BE1"/>
          <w:p w:rsidR="002B7141" w:rsidRDefault="002B7141" w:rsidP="00535BE1"/>
          <w:p w:rsidR="002B7141" w:rsidRDefault="002B7141" w:rsidP="00535BE1"/>
          <w:p w:rsidR="002B7141" w:rsidRDefault="002B7141" w:rsidP="00535BE1"/>
          <w:p w:rsidR="002B7141" w:rsidRDefault="002B7141" w:rsidP="00535BE1"/>
          <w:p w:rsidR="002B7141" w:rsidRDefault="002B7141" w:rsidP="00535BE1"/>
          <w:p w:rsidR="002B7141" w:rsidRDefault="002B7141" w:rsidP="00535BE1"/>
          <w:p w:rsidR="002B7141" w:rsidRDefault="002B7141" w:rsidP="00535BE1"/>
          <w:p w:rsidR="002B7141" w:rsidRDefault="002B7141" w:rsidP="00535BE1"/>
          <w:p w:rsidR="002B7141" w:rsidRDefault="002B7141" w:rsidP="00535BE1"/>
          <w:p w:rsidR="002B7141" w:rsidRDefault="002B7141" w:rsidP="00535BE1"/>
          <w:p w:rsidR="002B7141" w:rsidRDefault="002B7141" w:rsidP="00535BE1"/>
          <w:p w:rsidR="002B7141" w:rsidRDefault="002B7141" w:rsidP="00535BE1"/>
          <w:p w:rsidR="002B7141" w:rsidRDefault="002B7141" w:rsidP="00535BE1"/>
          <w:p w:rsidR="002B7141" w:rsidRDefault="002B7141" w:rsidP="00535BE1"/>
          <w:p w:rsidR="002B7141" w:rsidRDefault="002B7141" w:rsidP="00535BE1">
            <w:r>
              <w:t xml:space="preserve">The motion passed unanimously. </w:t>
            </w:r>
          </w:p>
        </w:tc>
      </w:tr>
      <w:tr w:rsidR="0054526D" w:rsidTr="002B7141">
        <w:trPr>
          <w:trHeight w:val="1277"/>
        </w:trPr>
        <w:tc>
          <w:tcPr>
            <w:tcW w:w="3325" w:type="dxa"/>
          </w:tcPr>
          <w:p w:rsidR="00013737" w:rsidRDefault="00013737" w:rsidP="0018339E">
            <w:pPr>
              <w:rPr>
                <w:b/>
              </w:rPr>
            </w:pPr>
            <w:r>
              <w:rPr>
                <w:b/>
              </w:rPr>
              <w:lastRenderedPageBreak/>
              <w:t>Adjournment</w:t>
            </w:r>
          </w:p>
        </w:tc>
        <w:tc>
          <w:tcPr>
            <w:tcW w:w="4410" w:type="dxa"/>
          </w:tcPr>
          <w:p w:rsidR="0054526D" w:rsidRDefault="0054526D" w:rsidP="0018339E">
            <w:pPr>
              <w:jc w:val="center"/>
            </w:pPr>
          </w:p>
        </w:tc>
        <w:tc>
          <w:tcPr>
            <w:tcW w:w="3060" w:type="dxa"/>
          </w:tcPr>
          <w:p w:rsidR="0054526D" w:rsidRDefault="006751CE" w:rsidP="00F7676F">
            <w:r>
              <w:t>Mary Andrews</w:t>
            </w:r>
            <w:r w:rsidR="00642E30">
              <w:t xml:space="preserve"> made</w:t>
            </w:r>
            <w:r w:rsidR="0054526D">
              <w:t xml:space="preserve"> and</w:t>
            </w:r>
            <w:r>
              <w:t xml:space="preserve"> </w:t>
            </w:r>
            <w:r w:rsidR="00612153">
              <w:t>Michelle Zembow</w:t>
            </w:r>
            <w:r w:rsidR="0054526D">
              <w:t xml:space="preserve"> seconded a motion to adjourn.</w:t>
            </w:r>
          </w:p>
          <w:p w:rsidR="00F7676F" w:rsidRDefault="00F7676F" w:rsidP="00612153">
            <w:r>
              <w:t xml:space="preserve">The vote was </w:t>
            </w:r>
            <w:r w:rsidR="00612153">
              <w:t>4</w:t>
            </w:r>
            <w:r>
              <w:t>-</w:t>
            </w:r>
            <w:r w:rsidR="00612153">
              <w:t>0</w:t>
            </w:r>
          </w:p>
        </w:tc>
        <w:tc>
          <w:tcPr>
            <w:tcW w:w="2633" w:type="dxa"/>
          </w:tcPr>
          <w:p w:rsidR="0054526D" w:rsidRDefault="00612153" w:rsidP="0018339E">
            <w:r>
              <w:t>The motion passed unanimously</w:t>
            </w:r>
            <w:r w:rsidR="00C22B36">
              <w:t>.</w:t>
            </w:r>
          </w:p>
          <w:p w:rsidR="002B7141" w:rsidRDefault="002B7141" w:rsidP="0018339E"/>
          <w:p w:rsidR="00013737" w:rsidRDefault="0054526D" w:rsidP="00612153">
            <w:r>
              <w:t>The meeting was adjourned at 8:</w:t>
            </w:r>
            <w:r w:rsidR="00C22B36">
              <w:t>0</w:t>
            </w:r>
            <w:r w:rsidR="00612153">
              <w:t>0</w:t>
            </w:r>
            <w:r>
              <w:t>pm.</w:t>
            </w:r>
          </w:p>
        </w:tc>
      </w:tr>
    </w:tbl>
    <w:p w:rsidR="001F782A" w:rsidRDefault="001F782A" w:rsidP="00013737"/>
    <w:sectPr w:rsidR="001F782A" w:rsidSect="001F782A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6A5" w:rsidRDefault="002F56A5" w:rsidP="001F782A">
      <w:pPr>
        <w:spacing w:after="0" w:line="240" w:lineRule="auto"/>
      </w:pPr>
      <w:r>
        <w:separator/>
      </w:r>
    </w:p>
  </w:endnote>
  <w:endnote w:type="continuationSeparator" w:id="0">
    <w:p w:rsidR="002F56A5" w:rsidRDefault="002F56A5" w:rsidP="001F7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6A5" w:rsidRDefault="002F56A5" w:rsidP="001F782A">
      <w:pPr>
        <w:spacing w:after="0" w:line="240" w:lineRule="auto"/>
      </w:pPr>
      <w:r>
        <w:separator/>
      </w:r>
    </w:p>
  </w:footnote>
  <w:footnote w:type="continuationSeparator" w:id="0">
    <w:p w:rsidR="002F56A5" w:rsidRDefault="002F56A5" w:rsidP="001F7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82A" w:rsidRPr="001F782A" w:rsidRDefault="001F782A" w:rsidP="001F782A">
    <w:pPr>
      <w:tabs>
        <w:tab w:val="right" w:pos="13950"/>
      </w:tabs>
      <w:spacing w:after="0" w:line="240" w:lineRule="auto"/>
      <w:ind w:left="1800"/>
      <w:rPr>
        <w:rFonts w:ascii="Arial" w:eastAsia="Calibri" w:hAnsi="Arial" w:cs="Arial"/>
      </w:rPr>
    </w:pPr>
    <w:r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0" locked="0" layoutInCell="1" allowOverlap="0" wp14:anchorId="0F3AF948" wp14:editId="6479F002">
          <wp:simplePos x="0" y="0"/>
          <wp:positionH relativeFrom="column">
            <wp:posOffset>9525</wp:posOffset>
          </wp:positionH>
          <wp:positionV relativeFrom="paragraph">
            <wp:posOffset>17780</wp:posOffset>
          </wp:positionV>
          <wp:extent cx="914400" cy="914400"/>
          <wp:effectExtent l="0" t="0" r="0" b="0"/>
          <wp:wrapNone/>
          <wp:docPr id="1" name="Picture 1" descr="SEAL_color4i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L_color4i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21BA">
      <w:rPr>
        <w:rFonts w:ascii="Arial" w:eastAsia="Calibri" w:hAnsi="Arial" w:cs="Arial"/>
        <w:b/>
        <w:sz w:val="40"/>
        <w:szCs w:val="40"/>
        <w:lang w:val="en-GB"/>
      </w:rPr>
      <w:t>DRAFT</w:t>
    </w:r>
    <w:r w:rsidRPr="001F782A">
      <w:rPr>
        <w:rFonts w:ascii="Arial" w:eastAsia="Calibri" w:hAnsi="Arial" w:cs="Arial"/>
        <w:b/>
        <w:sz w:val="40"/>
        <w:szCs w:val="40"/>
        <w:lang w:val="en-GB"/>
      </w:rPr>
      <w:tab/>
    </w:r>
  </w:p>
  <w:p w:rsidR="001F782A" w:rsidRPr="001F782A" w:rsidRDefault="001F782A" w:rsidP="001F782A">
    <w:pPr>
      <w:tabs>
        <w:tab w:val="right" w:pos="13950"/>
      </w:tabs>
      <w:spacing w:before="120" w:after="0" w:line="240" w:lineRule="auto"/>
      <w:ind w:left="1800"/>
      <w:rPr>
        <w:rFonts w:ascii="Arial" w:eastAsia="Calibri" w:hAnsi="Arial" w:cs="Arial"/>
      </w:rPr>
    </w:pPr>
    <w:r w:rsidRPr="001F782A">
      <w:rPr>
        <w:rFonts w:ascii="Arial" w:eastAsia="Calibri" w:hAnsi="Arial" w:cs="Arial"/>
        <w:b/>
        <w:sz w:val="40"/>
        <w:szCs w:val="40"/>
        <w:lang w:val="en-GB"/>
      </w:rPr>
      <w:t>Quick Report</w:t>
    </w:r>
  </w:p>
  <w:p w:rsidR="001F782A" w:rsidRPr="001F782A" w:rsidRDefault="001F782A" w:rsidP="001F782A">
    <w:pPr>
      <w:keepNext/>
      <w:spacing w:after="0" w:line="240" w:lineRule="auto"/>
      <w:ind w:left="1800"/>
      <w:outlineLvl w:val="1"/>
      <w:rPr>
        <w:rFonts w:ascii="Arial" w:eastAsia="Times New Roman" w:hAnsi="Arial" w:cs="Arial"/>
        <w:b/>
        <w:i/>
        <w:sz w:val="40"/>
        <w:szCs w:val="40"/>
      </w:rPr>
    </w:pPr>
    <w:r w:rsidRPr="001F782A">
      <w:rPr>
        <w:rFonts w:ascii="Arial" w:eastAsia="Times New Roman" w:hAnsi="Arial" w:cs="Arial"/>
        <w:b/>
        <w:i/>
        <w:sz w:val="32"/>
        <w:szCs w:val="40"/>
      </w:rPr>
      <w:t>Human Services Advisory Board</w:t>
    </w:r>
  </w:p>
  <w:p w:rsidR="001F782A" w:rsidRPr="001F782A" w:rsidRDefault="001F782A" w:rsidP="001F782A">
    <w:pPr>
      <w:tabs>
        <w:tab w:val="center" w:pos="4513"/>
        <w:tab w:val="right" w:pos="9026"/>
      </w:tabs>
      <w:spacing w:after="280"/>
      <w:rPr>
        <w:rFonts w:ascii="Calibri" w:eastAsia="Calibri" w:hAnsi="Calibri" w:cs="Times New Roman"/>
        <w:lang w:val="x-none"/>
      </w:rPr>
    </w:pPr>
  </w:p>
  <w:p w:rsidR="001F782A" w:rsidRDefault="001F78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32279"/>
    <w:multiLevelType w:val="hybridMultilevel"/>
    <w:tmpl w:val="51F80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82A"/>
    <w:rsid w:val="00013737"/>
    <w:rsid w:val="00053185"/>
    <w:rsid w:val="000C2C00"/>
    <w:rsid w:val="000E5ACC"/>
    <w:rsid w:val="0010213A"/>
    <w:rsid w:val="001121BA"/>
    <w:rsid w:val="001174E5"/>
    <w:rsid w:val="00130CF0"/>
    <w:rsid w:val="001558B1"/>
    <w:rsid w:val="0017601A"/>
    <w:rsid w:val="001A34CC"/>
    <w:rsid w:val="001F782A"/>
    <w:rsid w:val="00200B7F"/>
    <w:rsid w:val="0020793E"/>
    <w:rsid w:val="0021104E"/>
    <w:rsid w:val="0021284B"/>
    <w:rsid w:val="00237FEF"/>
    <w:rsid w:val="0027678D"/>
    <w:rsid w:val="002804C3"/>
    <w:rsid w:val="002A3F42"/>
    <w:rsid w:val="002B3750"/>
    <w:rsid w:val="002B7141"/>
    <w:rsid w:val="002C17B8"/>
    <w:rsid w:val="002C4281"/>
    <w:rsid w:val="002C73FB"/>
    <w:rsid w:val="002E0683"/>
    <w:rsid w:val="002F32EC"/>
    <w:rsid w:val="002F56A5"/>
    <w:rsid w:val="00362EAD"/>
    <w:rsid w:val="003A433A"/>
    <w:rsid w:val="003B02F0"/>
    <w:rsid w:val="00420E36"/>
    <w:rsid w:val="00455C7A"/>
    <w:rsid w:val="00465807"/>
    <w:rsid w:val="00472C1C"/>
    <w:rsid w:val="00480F30"/>
    <w:rsid w:val="004A6370"/>
    <w:rsid w:val="004B3AE3"/>
    <w:rsid w:val="00514AD1"/>
    <w:rsid w:val="00522207"/>
    <w:rsid w:val="00535BE1"/>
    <w:rsid w:val="00545010"/>
    <w:rsid w:val="0054526D"/>
    <w:rsid w:val="00565B9A"/>
    <w:rsid w:val="005723A9"/>
    <w:rsid w:val="00576BAD"/>
    <w:rsid w:val="00595601"/>
    <w:rsid w:val="005D6367"/>
    <w:rsid w:val="00612153"/>
    <w:rsid w:val="00626E9D"/>
    <w:rsid w:val="00642E30"/>
    <w:rsid w:val="0065514F"/>
    <w:rsid w:val="006751CE"/>
    <w:rsid w:val="006E418C"/>
    <w:rsid w:val="006F0769"/>
    <w:rsid w:val="00714293"/>
    <w:rsid w:val="007260AE"/>
    <w:rsid w:val="00727BCC"/>
    <w:rsid w:val="00747112"/>
    <w:rsid w:val="007F55BE"/>
    <w:rsid w:val="00807BC2"/>
    <w:rsid w:val="00833011"/>
    <w:rsid w:val="00876C0C"/>
    <w:rsid w:val="008777FD"/>
    <w:rsid w:val="0088668A"/>
    <w:rsid w:val="008A3470"/>
    <w:rsid w:val="008C7A83"/>
    <w:rsid w:val="008D74A9"/>
    <w:rsid w:val="008F74F7"/>
    <w:rsid w:val="009947A9"/>
    <w:rsid w:val="00A016A4"/>
    <w:rsid w:val="00A134C7"/>
    <w:rsid w:val="00A259A1"/>
    <w:rsid w:val="00A40616"/>
    <w:rsid w:val="00A566A1"/>
    <w:rsid w:val="00A72E29"/>
    <w:rsid w:val="00A86BA7"/>
    <w:rsid w:val="00AA0616"/>
    <w:rsid w:val="00B14D92"/>
    <w:rsid w:val="00B20A77"/>
    <w:rsid w:val="00B31BDF"/>
    <w:rsid w:val="00BC49D5"/>
    <w:rsid w:val="00BD1389"/>
    <w:rsid w:val="00BE103B"/>
    <w:rsid w:val="00C03C18"/>
    <w:rsid w:val="00C14D5F"/>
    <w:rsid w:val="00C15E98"/>
    <w:rsid w:val="00C21FF0"/>
    <w:rsid w:val="00C22B36"/>
    <w:rsid w:val="00C85FB0"/>
    <w:rsid w:val="00CA62B9"/>
    <w:rsid w:val="00CB7D3B"/>
    <w:rsid w:val="00CC6085"/>
    <w:rsid w:val="00D20F14"/>
    <w:rsid w:val="00D42849"/>
    <w:rsid w:val="00D84B83"/>
    <w:rsid w:val="00DA272A"/>
    <w:rsid w:val="00DA4286"/>
    <w:rsid w:val="00DB336A"/>
    <w:rsid w:val="00DE7EA6"/>
    <w:rsid w:val="00E30D13"/>
    <w:rsid w:val="00E33D6E"/>
    <w:rsid w:val="00E4708D"/>
    <w:rsid w:val="00E504C6"/>
    <w:rsid w:val="00E54B87"/>
    <w:rsid w:val="00E66172"/>
    <w:rsid w:val="00E75C67"/>
    <w:rsid w:val="00EB508F"/>
    <w:rsid w:val="00EC587F"/>
    <w:rsid w:val="00F7676F"/>
    <w:rsid w:val="00F90439"/>
    <w:rsid w:val="00FD6E93"/>
    <w:rsid w:val="00FE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docId w15:val="{D426EDB4-650C-4D0A-8B9F-C9AD314A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82A"/>
  </w:style>
  <w:style w:type="paragraph" w:styleId="Footer">
    <w:name w:val="footer"/>
    <w:basedOn w:val="Normal"/>
    <w:link w:val="FooterChar"/>
    <w:uiPriority w:val="99"/>
    <w:unhideWhenUsed/>
    <w:rsid w:val="001F7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82A"/>
  </w:style>
  <w:style w:type="table" w:styleId="TableGrid">
    <w:name w:val="Table Grid"/>
    <w:basedOn w:val="TableNormal"/>
    <w:uiPriority w:val="59"/>
    <w:rsid w:val="001F7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67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4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DF1E2-387B-45E1-8ED9-E9FECD39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Chapel Hill Police Department</Company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Thompson</dc:creator>
  <cp:lastModifiedBy>Jackie Thompson</cp:lastModifiedBy>
  <cp:revision>6</cp:revision>
  <cp:lastPrinted>2016-12-16T21:25:00Z</cp:lastPrinted>
  <dcterms:created xsi:type="dcterms:W3CDTF">2016-12-08T21:52:00Z</dcterms:created>
  <dcterms:modified xsi:type="dcterms:W3CDTF">2017-01-11T21:00:00Z</dcterms:modified>
</cp:coreProperties>
</file>