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E5EFB" w14:textId="603B3DA8" w:rsidR="00490ECB" w:rsidRPr="008964E5" w:rsidRDefault="00490ECB" w:rsidP="00490ECB">
      <w:pPr>
        <w:spacing w:after="0" w:line="240" w:lineRule="auto"/>
        <w:jc w:val="both"/>
        <w:rPr>
          <w:rFonts w:eastAsia="Times New Roman" w:cs="Times New Roman"/>
          <w:b/>
          <w:bCs/>
          <w:color w:val="000000"/>
        </w:rPr>
      </w:pPr>
      <w:r w:rsidRPr="008964E5">
        <w:rPr>
          <w:rFonts w:eastAsia="Times New Roman" w:cs="Times New Roman"/>
          <w:b/>
          <w:bCs/>
          <w:color w:val="FF0000"/>
        </w:rPr>
        <w:t>DRAFT</w:t>
      </w:r>
      <w:r w:rsidRPr="008964E5">
        <w:rPr>
          <w:rFonts w:eastAsia="Times New Roman" w:cs="Times New Roman"/>
          <w:b/>
          <w:bCs/>
          <w:color w:val="000000"/>
        </w:rPr>
        <w:t xml:space="preserve"> Action Minutes: </w:t>
      </w:r>
      <w:r w:rsidR="009459A7" w:rsidRPr="008964E5">
        <w:rPr>
          <w:rFonts w:eastAsia="Times New Roman" w:cs="Times New Roman"/>
          <w:b/>
          <w:bCs/>
          <w:color w:val="000000"/>
        </w:rPr>
        <w:t>Historic District</w:t>
      </w:r>
      <w:r w:rsidRPr="008964E5">
        <w:rPr>
          <w:rFonts w:eastAsia="Times New Roman" w:cs="Times New Roman"/>
          <w:b/>
          <w:bCs/>
          <w:color w:val="000000"/>
        </w:rPr>
        <w:t xml:space="preserve"> Commission</w:t>
      </w:r>
      <w:r w:rsidR="004E1883">
        <w:rPr>
          <w:rFonts w:eastAsia="Times New Roman" w:cs="Times New Roman"/>
          <w:b/>
          <w:bCs/>
          <w:color w:val="000000"/>
        </w:rPr>
        <w:t xml:space="preserve"> </w:t>
      </w:r>
    </w:p>
    <w:p w14:paraId="440E807A" w14:textId="77777777" w:rsidR="00490ECB" w:rsidRPr="008964E5" w:rsidRDefault="00490ECB" w:rsidP="00490ECB">
      <w:pPr>
        <w:spacing w:after="0" w:line="240" w:lineRule="auto"/>
        <w:rPr>
          <w:rFonts w:eastAsia="Times New Roman" w:cs="Times New Roman"/>
        </w:rPr>
      </w:pPr>
    </w:p>
    <w:p w14:paraId="7B63921F" w14:textId="31B725C4" w:rsidR="00490ECB" w:rsidRPr="008964E5" w:rsidRDefault="00490ECB" w:rsidP="00490ECB">
      <w:pPr>
        <w:spacing w:after="0" w:line="240" w:lineRule="auto"/>
        <w:jc w:val="both"/>
        <w:rPr>
          <w:rFonts w:eastAsia="Times New Roman" w:cs="Times New Roman"/>
          <w:color w:val="000000"/>
        </w:rPr>
      </w:pPr>
      <w:r w:rsidRPr="008964E5">
        <w:rPr>
          <w:rFonts w:eastAsia="Times New Roman" w:cs="Times New Roman"/>
          <w:b/>
          <w:bCs/>
          <w:color w:val="000000"/>
        </w:rPr>
        <w:t>Meeting Date:</w:t>
      </w:r>
      <w:r w:rsidRPr="008964E5">
        <w:rPr>
          <w:rFonts w:eastAsia="Times New Roman" w:cs="Times New Roman"/>
          <w:color w:val="000000"/>
        </w:rPr>
        <w:t> </w:t>
      </w:r>
      <w:r w:rsidR="0023337A">
        <w:rPr>
          <w:rFonts w:eastAsia="Times New Roman" w:cs="Times New Roman"/>
          <w:color w:val="000000"/>
        </w:rPr>
        <w:t>January 9, 2017</w:t>
      </w:r>
    </w:p>
    <w:p w14:paraId="35E9AC3E" w14:textId="77777777" w:rsidR="00490ECB" w:rsidRPr="008964E5" w:rsidRDefault="00490ECB" w:rsidP="00490ECB">
      <w:pPr>
        <w:spacing w:after="0" w:line="240" w:lineRule="auto"/>
        <w:rPr>
          <w:rFonts w:eastAsia="Times New Roman" w:cs="Times New Roman"/>
        </w:rPr>
      </w:pPr>
    </w:p>
    <w:p w14:paraId="60819F76" w14:textId="11325EDB" w:rsidR="00490ECB" w:rsidRPr="008964E5" w:rsidRDefault="00490ECB" w:rsidP="00490ECB">
      <w:pPr>
        <w:spacing w:after="0" w:line="240" w:lineRule="auto"/>
        <w:jc w:val="both"/>
        <w:rPr>
          <w:rFonts w:eastAsia="Times New Roman" w:cs="Times New Roman"/>
          <w:color w:val="000000"/>
        </w:rPr>
      </w:pPr>
      <w:r w:rsidRPr="008964E5">
        <w:rPr>
          <w:rFonts w:eastAsia="Times New Roman" w:cs="Times New Roman"/>
          <w:b/>
          <w:bCs/>
          <w:color w:val="000000"/>
        </w:rPr>
        <w:t>Members Present:</w:t>
      </w:r>
      <w:r w:rsidRPr="008964E5">
        <w:rPr>
          <w:rFonts w:eastAsia="Times New Roman" w:cs="Times New Roman"/>
          <w:color w:val="000000"/>
        </w:rPr>
        <w:t> </w:t>
      </w:r>
      <w:r w:rsidR="009459A7" w:rsidRPr="008964E5">
        <w:rPr>
          <w:rFonts w:eastAsia="Times New Roman" w:cs="Times New Roman"/>
          <w:color w:val="000000"/>
        </w:rPr>
        <w:t xml:space="preserve">Mary Frances Vogler, Woodrow Burns, Bob Epting, </w:t>
      </w:r>
      <w:r w:rsidR="00B318D7" w:rsidRPr="008964E5">
        <w:rPr>
          <w:rFonts w:eastAsia="Times New Roman" w:cs="Times New Roman"/>
          <w:color w:val="000000"/>
        </w:rPr>
        <w:t>John Sweet, Craig Carbrey, Susan Smith</w:t>
      </w:r>
      <w:r w:rsidR="0084142E">
        <w:rPr>
          <w:rFonts w:eastAsia="Times New Roman" w:cs="Times New Roman"/>
          <w:color w:val="000000"/>
        </w:rPr>
        <w:t xml:space="preserve">, James White, </w:t>
      </w:r>
      <w:r w:rsidR="0084142E" w:rsidRPr="008964E5">
        <w:rPr>
          <w:rFonts w:eastAsia="Times New Roman" w:cs="Times New Roman"/>
          <w:color w:val="000000"/>
        </w:rPr>
        <w:t>Kimberly Kyser</w:t>
      </w:r>
      <w:r w:rsidR="0084142E">
        <w:rPr>
          <w:rFonts w:eastAsia="Times New Roman" w:cs="Times New Roman"/>
          <w:color w:val="000000"/>
        </w:rPr>
        <w:t>.</w:t>
      </w:r>
    </w:p>
    <w:p w14:paraId="67CF6302" w14:textId="77777777" w:rsidR="00490ECB" w:rsidRPr="008964E5" w:rsidRDefault="00490ECB" w:rsidP="00490ECB">
      <w:pPr>
        <w:spacing w:after="0" w:line="240" w:lineRule="auto"/>
        <w:rPr>
          <w:rFonts w:eastAsia="Times New Roman" w:cs="Times New Roman"/>
        </w:rPr>
      </w:pPr>
    </w:p>
    <w:p w14:paraId="790FAB2A" w14:textId="668A7E83" w:rsidR="00A61BE0" w:rsidRPr="008964E5" w:rsidRDefault="00490ECB" w:rsidP="00A61BE0">
      <w:pPr>
        <w:spacing w:after="0" w:line="240" w:lineRule="auto"/>
        <w:jc w:val="both"/>
        <w:rPr>
          <w:rFonts w:eastAsia="Times New Roman" w:cs="Times New Roman"/>
          <w:color w:val="000000"/>
        </w:rPr>
      </w:pPr>
      <w:r w:rsidRPr="008964E5">
        <w:rPr>
          <w:rFonts w:eastAsia="Times New Roman" w:cs="Times New Roman"/>
          <w:b/>
          <w:bCs/>
          <w:color w:val="000000"/>
        </w:rPr>
        <w:t>Members Absent:</w:t>
      </w:r>
      <w:r w:rsidR="00A61BE0" w:rsidRPr="008964E5">
        <w:rPr>
          <w:rFonts w:eastAsia="Times New Roman" w:cs="Times New Roman"/>
          <w:color w:val="000000"/>
        </w:rPr>
        <w:t xml:space="preserve"> </w:t>
      </w:r>
      <w:r w:rsidR="00EE7AFE" w:rsidRPr="008964E5">
        <w:rPr>
          <w:rFonts w:eastAsia="Times New Roman" w:cs="Times New Roman"/>
          <w:color w:val="000000"/>
        </w:rPr>
        <w:t>Kimberly Kyser</w:t>
      </w:r>
      <w:r w:rsidR="00EE7AFE">
        <w:rPr>
          <w:rFonts w:eastAsia="Times New Roman" w:cs="Times New Roman"/>
          <w:color w:val="000000"/>
        </w:rPr>
        <w:t>.</w:t>
      </w:r>
    </w:p>
    <w:p w14:paraId="5F1142FB" w14:textId="692671F3" w:rsidR="00490ECB" w:rsidRPr="008964E5" w:rsidRDefault="00A61BE0" w:rsidP="00A61BE0">
      <w:pPr>
        <w:spacing w:after="0" w:line="240" w:lineRule="auto"/>
        <w:jc w:val="both"/>
        <w:rPr>
          <w:rFonts w:eastAsia="Times New Roman" w:cs="Times New Roman"/>
        </w:rPr>
      </w:pPr>
      <w:r w:rsidRPr="008964E5">
        <w:rPr>
          <w:rFonts w:eastAsia="Times New Roman" w:cs="Times New Roman"/>
        </w:rPr>
        <w:t xml:space="preserve"> </w:t>
      </w:r>
    </w:p>
    <w:p w14:paraId="34438D32" w14:textId="7FBF163A" w:rsidR="00490ECB" w:rsidRPr="008964E5" w:rsidRDefault="00490ECB" w:rsidP="00490ECB">
      <w:pPr>
        <w:spacing w:after="0" w:line="240" w:lineRule="auto"/>
        <w:jc w:val="both"/>
        <w:rPr>
          <w:rFonts w:eastAsia="Times New Roman" w:cs="Times New Roman"/>
          <w:color w:val="000000"/>
        </w:rPr>
      </w:pPr>
      <w:r w:rsidRPr="008964E5">
        <w:rPr>
          <w:rFonts w:eastAsia="Times New Roman" w:cs="Times New Roman"/>
          <w:b/>
          <w:bCs/>
          <w:color w:val="000000"/>
        </w:rPr>
        <w:t>Staff and Other members present:</w:t>
      </w:r>
      <w:r w:rsidRPr="008964E5">
        <w:rPr>
          <w:rFonts w:eastAsia="Times New Roman" w:cs="Times New Roman"/>
          <w:color w:val="000000"/>
        </w:rPr>
        <w:t> </w:t>
      </w:r>
      <w:r w:rsidR="00B66C4D" w:rsidRPr="008964E5">
        <w:rPr>
          <w:rFonts w:eastAsia="Times New Roman" w:cs="Times New Roman"/>
          <w:color w:val="000000"/>
        </w:rPr>
        <w:t>Aaron Frank</w:t>
      </w:r>
      <w:r w:rsidRPr="008964E5">
        <w:rPr>
          <w:rFonts w:eastAsia="Times New Roman" w:cs="Times New Roman"/>
          <w:color w:val="000000"/>
        </w:rPr>
        <w:t xml:space="preserve"> (Staff), </w:t>
      </w:r>
      <w:r w:rsidR="003F2380" w:rsidRPr="008964E5">
        <w:rPr>
          <w:rFonts w:eastAsia="Times New Roman" w:cs="Times New Roman"/>
          <w:color w:val="000000"/>
        </w:rPr>
        <w:t>Mike Klein</w:t>
      </w:r>
      <w:r w:rsidR="00216B27" w:rsidRPr="008964E5">
        <w:rPr>
          <w:rFonts w:eastAsia="Times New Roman" w:cs="Times New Roman"/>
          <w:color w:val="000000"/>
        </w:rPr>
        <w:t xml:space="preserve"> (Staff), Councilm</w:t>
      </w:r>
      <w:r w:rsidRPr="008964E5">
        <w:rPr>
          <w:rFonts w:eastAsia="Times New Roman" w:cs="Times New Roman"/>
          <w:color w:val="000000"/>
        </w:rPr>
        <w:t xml:space="preserve">ember </w:t>
      </w:r>
      <w:r w:rsidR="003F2380" w:rsidRPr="008964E5">
        <w:rPr>
          <w:rFonts w:eastAsia="Times New Roman" w:cs="Times New Roman"/>
          <w:color w:val="000000"/>
        </w:rPr>
        <w:t>Nancy</w:t>
      </w:r>
      <w:r w:rsidRPr="008964E5">
        <w:rPr>
          <w:rFonts w:eastAsia="Times New Roman" w:cs="Times New Roman"/>
          <w:color w:val="000000"/>
        </w:rPr>
        <w:t xml:space="preserve"> </w:t>
      </w:r>
      <w:r w:rsidR="003F2380" w:rsidRPr="008964E5">
        <w:rPr>
          <w:rFonts w:eastAsia="Times New Roman" w:cs="Times New Roman"/>
          <w:color w:val="000000"/>
        </w:rPr>
        <w:t>Oates, Brian Ferrell (Attorney)</w:t>
      </w:r>
      <w:r w:rsidR="00F656C8" w:rsidRPr="008964E5">
        <w:rPr>
          <w:rFonts w:eastAsia="Times New Roman" w:cs="Times New Roman"/>
          <w:color w:val="000000"/>
        </w:rPr>
        <w:t>.</w:t>
      </w:r>
    </w:p>
    <w:p w14:paraId="6F9BB527" w14:textId="77777777" w:rsidR="00BE2ED8" w:rsidRPr="008964E5" w:rsidRDefault="00BE2ED8" w:rsidP="00490ECB">
      <w:pPr>
        <w:spacing w:after="0" w:line="240" w:lineRule="auto"/>
        <w:jc w:val="both"/>
        <w:rPr>
          <w:rFonts w:eastAsia="Times New Roman" w:cs="Times New Roman"/>
          <w:color w:val="000000"/>
        </w:rPr>
      </w:pPr>
    </w:p>
    <w:p w14:paraId="1E8C943A" w14:textId="77777777" w:rsidR="00490ECB" w:rsidRPr="008964E5" w:rsidRDefault="00490ECB" w:rsidP="00490ECB">
      <w:pPr>
        <w:spacing w:after="0" w:line="240" w:lineRule="auto"/>
        <w:rPr>
          <w:rFonts w:eastAsia="Times New Roman" w:cs="Times New Roman"/>
        </w:rPr>
      </w:pPr>
    </w:p>
    <w:tbl>
      <w:tblPr>
        <w:tblW w:w="1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22"/>
        <w:gridCol w:w="3294"/>
        <w:gridCol w:w="4330"/>
        <w:gridCol w:w="2468"/>
      </w:tblGrid>
      <w:tr w:rsidR="00490ECB" w:rsidRPr="008964E5" w14:paraId="58D62BE8" w14:textId="77777777" w:rsidTr="009B6CD5">
        <w:tc>
          <w:tcPr>
            <w:tcW w:w="3022" w:type="dxa"/>
            <w:tcMar>
              <w:top w:w="75" w:type="dxa"/>
              <w:left w:w="75" w:type="dxa"/>
              <w:bottom w:w="75" w:type="dxa"/>
              <w:right w:w="75" w:type="dxa"/>
            </w:tcMar>
            <w:hideMark/>
          </w:tcPr>
          <w:p w14:paraId="121F3F7A" w14:textId="77777777" w:rsidR="00490ECB" w:rsidRPr="008964E5" w:rsidRDefault="00490ECB" w:rsidP="00490ECB">
            <w:pPr>
              <w:spacing w:after="0" w:line="240" w:lineRule="auto"/>
              <w:rPr>
                <w:rFonts w:eastAsia="Times New Roman" w:cs="Times New Roman"/>
                <w:color w:val="000000"/>
              </w:rPr>
            </w:pPr>
            <w:r w:rsidRPr="008964E5">
              <w:rPr>
                <w:rFonts w:eastAsia="Times New Roman" w:cs="Times New Roman"/>
                <w:b/>
                <w:bCs/>
                <w:color w:val="000000"/>
              </w:rPr>
              <w:t>Agenda Item</w:t>
            </w:r>
          </w:p>
        </w:tc>
        <w:tc>
          <w:tcPr>
            <w:tcW w:w="3294" w:type="dxa"/>
            <w:tcMar>
              <w:top w:w="75" w:type="dxa"/>
              <w:left w:w="75" w:type="dxa"/>
              <w:bottom w:w="75" w:type="dxa"/>
              <w:right w:w="75" w:type="dxa"/>
            </w:tcMar>
            <w:hideMark/>
          </w:tcPr>
          <w:p w14:paraId="53D2ECF5" w14:textId="77777777" w:rsidR="00490ECB" w:rsidRPr="008964E5" w:rsidRDefault="00490ECB" w:rsidP="00490ECB">
            <w:pPr>
              <w:spacing w:after="0" w:line="240" w:lineRule="auto"/>
              <w:rPr>
                <w:rFonts w:eastAsia="Times New Roman" w:cs="Times New Roman"/>
                <w:color w:val="000000"/>
              </w:rPr>
            </w:pPr>
            <w:r w:rsidRPr="008964E5">
              <w:rPr>
                <w:rFonts w:eastAsia="Times New Roman" w:cs="Times New Roman"/>
                <w:b/>
                <w:bCs/>
                <w:color w:val="000000"/>
              </w:rPr>
              <w:t>Discussion Points</w:t>
            </w:r>
          </w:p>
        </w:tc>
        <w:tc>
          <w:tcPr>
            <w:tcW w:w="4330" w:type="dxa"/>
            <w:tcMar>
              <w:top w:w="75" w:type="dxa"/>
              <w:left w:w="75" w:type="dxa"/>
              <w:bottom w:w="75" w:type="dxa"/>
              <w:right w:w="75" w:type="dxa"/>
            </w:tcMar>
            <w:hideMark/>
          </w:tcPr>
          <w:p w14:paraId="5DD95156" w14:textId="77777777" w:rsidR="00490ECB" w:rsidRPr="008964E5" w:rsidRDefault="00490ECB" w:rsidP="00490ECB">
            <w:pPr>
              <w:spacing w:after="0" w:line="240" w:lineRule="auto"/>
              <w:rPr>
                <w:rFonts w:eastAsia="Times New Roman" w:cs="Times New Roman"/>
                <w:color w:val="000000"/>
              </w:rPr>
            </w:pPr>
            <w:r w:rsidRPr="008964E5">
              <w:rPr>
                <w:rFonts w:eastAsia="Times New Roman" w:cs="Times New Roman"/>
                <w:b/>
                <w:bCs/>
                <w:color w:val="000000"/>
              </w:rPr>
              <w:t>Motions</w:t>
            </w:r>
          </w:p>
        </w:tc>
        <w:tc>
          <w:tcPr>
            <w:tcW w:w="2468" w:type="dxa"/>
            <w:tcMar>
              <w:top w:w="75" w:type="dxa"/>
              <w:left w:w="75" w:type="dxa"/>
              <w:bottom w:w="75" w:type="dxa"/>
              <w:right w:w="75" w:type="dxa"/>
            </w:tcMar>
            <w:hideMark/>
          </w:tcPr>
          <w:p w14:paraId="75124461" w14:textId="77777777" w:rsidR="00490ECB" w:rsidRPr="008964E5" w:rsidRDefault="00490ECB" w:rsidP="00490ECB">
            <w:pPr>
              <w:spacing w:after="0" w:line="240" w:lineRule="auto"/>
              <w:rPr>
                <w:rFonts w:eastAsia="Times New Roman" w:cs="Times New Roman"/>
                <w:color w:val="000000"/>
              </w:rPr>
            </w:pPr>
            <w:r w:rsidRPr="008964E5">
              <w:rPr>
                <w:rFonts w:eastAsia="Times New Roman" w:cs="Times New Roman"/>
                <w:b/>
                <w:bCs/>
                <w:color w:val="000000"/>
              </w:rPr>
              <w:t>Votes/Actions</w:t>
            </w:r>
          </w:p>
        </w:tc>
      </w:tr>
      <w:tr w:rsidR="00490ECB" w:rsidRPr="008964E5" w14:paraId="3DC78D58" w14:textId="77777777" w:rsidTr="009B6CD5">
        <w:tc>
          <w:tcPr>
            <w:tcW w:w="3022" w:type="dxa"/>
            <w:tcMar>
              <w:top w:w="75" w:type="dxa"/>
              <w:left w:w="75" w:type="dxa"/>
              <w:bottom w:w="75" w:type="dxa"/>
              <w:right w:w="75" w:type="dxa"/>
            </w:tcMar>
            <w:hideMark/>
          </w:tcPr>
          <w:p w14:paraId="2B5F4810" w14:textId="77777777" w:rsidR="00490ECB" w:rsidRPr="008964E5" w:rsidRDefault="00490ECB" w:rsidP="00490ECB">
            <w:pPr>
              <w:spacing w:after="0" w:line="240" w:lineRule="auto"/>
              <w:rPr>
                <w:rFonts w:eastAsia="Times New Roman" w:cs="Times New Roman"/>
                <w:color w:val="000000"/>
              </w:rPr>
            </w:pPr>
            <w:r w:rsidRPr="008964E5">
              <w:rPr>
                <w:rFonts w:eastAsia="Times New Roman" w:cs="Times New Roman"/>
                <w:b/>
                <w:bCs/>
                <w:color w:val="000000"/>
              </w:rPr>
              <w:t>Opening</w:t>
            </w:r>
          </w:p>
        </w:tc>
        <w:tc>
          <w:tcPr>
            <w:tcW w:w="3294" w:type="dxa"/>
            <w:tcMar>
              <w:top w:w="75" w:type="dxa"/>
              <w:left w:w="75" w:type="dxa"/>
              <w:bottom w:w="75" w:type="dxa"/>
              <w:right w:w="75" w:type="dxa"/>
            </w:tcMar>
            <w:hideMark/>
          </w:tcPr>
          <w:p w14:paraId="015C4D0E" w14:textId="46591B5D" w:rsidR="00490ECB" w:rsidRPr="008964E5" w:rsidRDefault="001737A3" w:rsidP="0084142E">
            <w:pPr>
              <w:spacing w:after="0" w:line="240" w:lineRule="auto"/>
              <w:rPr>
                <w:rFonts w:eastAsia="Times New Roman" w:cs="Times New Roman"/>
                <w:color w:val="000000"/>
              </w:rPr>
            </w:pPr>
            <w:r w:rsidRPr="008964E5">
              <w:rPr>
                <w:rFonts w:eastAsia="Times New Roman" w:cs="Times New Roman"/>
                <w:color w:val="000000"/>
              </w:rPr>
              <w:t xml:space="preserve">The meeting opened at </w:t>
            </w:r>
            <w:r w:rsidR="0084142E">
              <w:rPr>
                <w:rFonts w:eastAsia="Times New Roman" w:cs="Times New Roman"/>
                <w:color w:val="000000"/>
              </w:rPr>
              <w:t>6:40</w:t>
            </w:r>
            <w:r w:rsidR="007C15D2" w:rsidRPr="008964E5">
              <w:rPr>
                <w:rFonts w:eastAsia="Times New Roman" w:cs="Times New Roman"/>
                <w:color w:val="000000"/>
              </w:rPr>
              <w:t>p.m</w:t>
            </w:r>
          </w:p>
        </w:tc>
        <w:tc>
          <w:tcPr>
            <w:tcW w:w="4330" w:type="dxa"/>
            <w:tcMar>
              <w:top w:w="75" w:type="dxa"/>
              <w:left w:w="75" w:type="dxa"/>
              <w:bottom w:w="75" w:type="dxa"/>
              <w:right w:w="75" w:type="dxa"/>
            </w:tcMar>
            <w:hideMark/>
          </w:tcPr>
          <w:p w14:paraId="4D04D140" w14:textId="77777777" w:rsidR="00490ECB" w:rsidRPr="008964E5" w:rsidRDefault="00490ECB" w:rsidP="00490ECB">
            <w:pPr>
              <w:spacing w:after="0" w:line="240" w:lineRule="auto"/>
              <w:rPr>
                <w:rFonts w:eastAsia="Times New Roman" w:cs="Times New Roman"/>
              </w:rPr>
            </w:pPr>
          </w:p>
        </w:tc>
        <w:tc>
          <w:tcPr>
            <w:tcW w:w="2468" w:type="dxa"/>
            <w:tcMar>
              <w:top w:w="75" w:type="dxa"/>
              <w:left w:w="75" w:type="dxa"/>
              <w:bottom w:w="75" w:type="dxa"/>
              <w:right w:w="75" w:type="dxa"/>
            </w:tcMar>
            <w:hideMark/>
          </w:tcPr>
          <w:p w14:paraId="4CDC62CF" w14:textId="77777777" w:rsidR="00490ECB" w:rsidRPr="008964E5" w:rsidRDefault="00490ECB" w:rsidP="00490ECB">
            <w:pPr>
              <w:spacing w:after="0" w:line="240" w:lineRule="auto"/>
              <w:rPr>
                <w:rFonts w:eastAsia="Times New Roman" w:cs="Times New Roman"/>
              </w:rPr>
            </w:pPr>
          </w:p>
        </w:tc>
      </w:tr>
      <w:tr w:rsidR="00852493" w:rsidRPr="008964E5" w14:paraId="5F54D3D8" w14:textId="77777777" w:rsidTr="009B6CD5">
        <w:tc>
          <w:tcPr>
            <w:tcW w:w="3022" w:type="dxa"/>
            <w:tcMar>
              <w:top w:w="75" w:type="dxa"/>
              <w:left w:w="75" w:type="dxa"/>
              <w:bottom w:w="75" w:type="dxa"/>
              <w:right w:w="75" w:type="dxa"/>
            </w:tcMar>
          </w:tcPr>
          <w:p w14:paraId="4F9DE7D5" w14:textId="74F0DD26" w:rsidR="00852493" w:rsidRPr="008964E5" w:rsidRDefault="00852493" w:rsidP="00F347EA">
            <w:pPr>
              <w:pStyle w:val="ListParagraph"/>
              <w:numPr>
                <w:ilvl w:val="0"/>
                <w:numId w:val="10"/>
              </w:numPr>
              <w:spacing w:after="0" w:line="240" w:lineRule="auto"/>
              <w:ind w:left="370"/>
              <w:rPr>
                <w:rFonts w:eastAsia="Times New Roman" w:cs="Times New Roman"/>
                <w:b/>
                <w:bCs/>
                <w:color w:val="000000"/>
              </w:rPr>
            </w:pPr>
            <w:r w:rsidRPr="008964E5">
              <w:rPr>
                <w:rFonts w:eastAsia="Times New Roman" w:cs="Times New Roman"/>
                <w:b/>
                <w:bCs/>
                <w:color w:val="000000"/>
              </w:rPr>
              <w:t>Preliminary Meeting Information</w:t>
            </w:r>
          </w:p>
        </w:tc>
        <w:tc>
          <w:tcPr>
            <w:tcW w:w="3294" w:type="dxa"/>
            <w:tcMar>
              <w:top w:w="75" w:type="dxa"/>
              <w:left w:w="75" w:type="dxa"/>
              <w:bottom w:w="75" w:type="dxa"/>
              <w:right w:w="75" w:type="dxa"/>
            </w:tcMar>
          </w:tcPr>
          <w:p w14:paraId="77D3ACFE" w14:textId="1403C835" w:rsidR="00852493" w:rsidRPr="008964E5" w:rsidRDefault="00852493" w:rsidP="00852493">
            <w:pPr>
              <w:spacing w:after="0" w:line="240" w:lineRule="auto"/>
              <w:rPr>
                <w:rFonts w:eastAsia="Times New Roman" w:cs="Times New Roman"/>
                <w:color w:val="000000"/>
              </w:rPr>
            </w:pPr>
          </w:p>
        </w:tc>
        <w:tc>
          <w:tcPr>
            <w:tcW w:w="4330" w:type="dxa"/>
            <w:tcMar>
              <w:top w:w="75" w:type="dxa"/>
              <w:left w:w="75" w:type="dxa"/>
              <w:bottom w:w="75" w:type="dxa"/>
              <w:right w:w="75" w:type="dxa"/>
            </w:tcMar>
          </w:tcPr>
          <w:p w14:paraId="0EA08B94" w14:textId="77777777" w:rsidR="00852493" w:rsidRPr="008964E5" w:rsidRDefault="00852493" w:rsidP="00490ECB">
            <w:pPr>
              <w:spacing w:after="0" w:line="240" w:lineRule="auto"/>
              <w:rPr>
                <w:rFonts w:eastAsia="Times New Roman" w:cs="Times New Roman"/>
              </w:rPr>
            </w:pPr>
          </w:p>
        </w:tc>
        <w:tc>
          <w:tcPr>
            <w:tcW w:w="2468" w:type="dxa"/>
            <w:tcMar>
              <w:top w:w="75" w:type="dxa"/>
              <w:left w:w="75" w:type="dxa"/>
              <w:bottom w:w="75" w:type="dxa"/>
              <w:right w:w="75" w:type="dxa"/>
            </w:tcMar>
          </w:tcPr>
          <w:p w14:paraId="4017779F" w14:textId="77777777" w:rsidR="00852493" w:rsidRPr="008964E5" w:rsidRDefault="00852493" w:rsidP="00490ECB">
            <w:pPr>
              <w:spacing w:after="0" w:line="240" w:lineRule="auto"/>
              <w:rPr>
                <w:rFonts w:eastAsia="Times New Roman" w:cs="Times New Roman"/>
              </w:rPr>
            </w:pPr>
          </w:p>
        </w:tc>
      </w:tr>
      <w:tr w:rsidR="00852493" w:rsidRPr="008964E5" w14:paraId="1E04E503" w14:textId="77777777" w:rsidTr="009B6CD5">
        <w:tc>
          <w:tcPr>
            <w:tcW w:w="3022" w:type="dxa"/>
            <w:tcMar>
              <w:top w:w="75" w:type="dxa"/>
              <w:left w:w="75" w:type="dxa"/>
              <w:bottom w:w="75" w:type="dxa"/>
              <w:right w:w="75" w:type="dxa"/>
            </w:tcMar>
          </w:tcPr>
          <w:p w14:paraId="2795E3D9" w14:textId="7D77D9C2" w:rsidR="00852493" w:rsidRPr="008964E5" w:rsidRDefault="00852493" w:rsidP="00852493">
            <w:pPr>
              <w:pStyle w:val="ListParagraph"/>
              <w:numPr>
                <w:ilvl w:val="0"/>
                <w:numId w:val="4"/>
              </w:numPr>
              <w:spacing w:after="0" w:line="240" w:lineRule="auto"/>
              <w:rPr>
                <w:rFonts w:eastAsia="Times New Roman" w:cs="Times New Roman"/>
                <w:b/>
                <w:bCs/>
                <w:color w:val="000000"/>
              </w:rPr>
            </w:pPr>
            <w:r w:rsidRPr="008964E5">
              <w:rPr>
                <w:rFonts w:eastAsia="Times New Roman" w:cs="Times New Roman"/>
                <w:b/>
                <w:bCs/>
                <w:color w:val="000000"/>
              </w:rPr>
              <w:t>Secretary reads procedure into the record</w:t>
            </w:r>
          </w:p>
        </w:tc>
        <w:tc>
          <w:tcPr>
            <w:tcW w:w="3294" w:type="dxa"/>
            <w:tcMar>
              <w:top w:w="75" w:type="dxa"/>
              <w:left w:w="75" w:type="dxa"/>
              <w:bottom w:w="75" w:type="dxa"/>
              <w:right w:w="75" w:type="dxa"/>
            </w:tcMar>
          </w:tcPr>
          <w:p w14:paraId="3C52B11B" w14:textId="6A965A14" w:rsidR="00852493" w:rsidRPr="008964E5" w:rsidRDefault="00EE5F7C" w:rsidP="00852493">
            <w:pPr>
              <w:spacing w:after="0" w:line="240" w:lineRule="auto"/>
              <w:rPr>
                <w:rFonts w:eastAsia="Times New Roman" w:cs="Times New Roman"/>
                <w:color w:val="000000"/>
              </w:rPr>
            </w:pPr>
            <w:r>
              <w:rPr>
                <w:rFonts w:eastAsia="Times New Roman" w:cs="Times New Roman"/>
                <w:color w:val="000000"/>
              </w:rPr>
              <w:t>Aaron Frank</w:t>
            </w:r>
            <w:r w:rsidR="003B29A6" w:rsidRPr="008964E5">
              <w:rPr>
                <w:rFonts w:eastAsia="Times New Roman" w:cs="Times New Roman"/>
                <w:color w:val="000000"/>
              </w:rPr>
              <w:t xml:space="preserve"> </w:t>
            </w:r>
            <w:r w:rsidR="00876355" w:rsidRPr="008964E5">
              <w:rPr>
                <w:rFonts w:eastAsia="Times New Roman" w:cs="Times New Roman"/>
                <w:color w:val="000000"/>
              </w:rPr>
              <w:t xml:space="preserve">(Town staff) </w:t>
            </w:r>
            <w:r w:rsidR="003B29A6" w:rsidRPr="008964E5">
              <w:rPr>
                <w:rFonts w:eastAsia="Times New Roman" w:cs="Times New Roman"/>
                <w:color w:val="000000"/>
              </w:rPr>
              <w:t>read the procedure into the record.</w:t>
            </w:r>
          </w:p>
        </w:tc>
        <w:tc>
          <w:tcPr>
            <w:tcW w:w="4330" w:type="dxa"/>
            <w:tcMar>
              <w:top w:w="75" w:type="dxa"/>
              <w:left w:w="75" w:type="dxa"/>
              <w:bottom w:w="75" w:type="dxa"/>
              <w:right w:w="75" w:type="dxa"/>
            </w:tcMar>
          </w:tcPr>
          <w:p w14:paraId="4B613844" w14:textId="77777777" w:rsidR="00852493" w:rsidRPr="008964E5" w:rsidRDefault="00852493" w:rsidP="00490ECB">
            <w:pPr>
              <w:spacing w:after="0" w:line="240" w:lineRule="auto"/>
              <w:rPr>
                <w:rFonts w:eastAsia="Times New Roman" w:cs="Times New Roman"/>
              </w:rPr>
            </w:pPr>
          </w:p>
        </w:tc>
        <w:tc>
          <w:tcPr>
            <w:tcW w:w="2468" w:type="dxa"/>
            <w:tcMar>
              <w:top w:w="75" w:type="dxa"/>
              <w:left w:w="75" w:type="dxa"/>
              <w:bottom w:w="75" w:type="dxa"/>
              <w:right w:w="75" w:type="dxa"/>
            </w:tcMar>
          </w:tcPr>
          <w:p w14:paraId="6BB87246" w14:textId="77777777" w:rsidR="00852493" w:rsidRPr="008964E5" w:rsidRDefault="00852493" w:rsidP="00490ECB">
            <w:pPr>
              <w:spacing w:after="0" w:line="240" w:lineRule="auto"/>
              <w:rPr>
                <w:rFonts w:eastAsia="Times New Roman" w:cs="Times New Roman"/>
              </w:rPr>
            </w:pPr>
          </w:p>
        </w:tc>
      </w:tr>
      <w:tr w:rsidR="00852493" w:rsidRPr="008964E5" w14:paraId="4F2156EF" w14:textId="77777777" w:rsidTr="009B6CD5">
        <w:tc>
          <w:tcPr>
            <w:tcW w:w="3022" w:type="dxa"/>
            <w:tcMar>
              <w:top w:w="75" w:type="dxa"/>
              <w:left w:w="75" w:type="dxa"/>
              <w:bottom w:w="75" w:type="dxa"/>
              <w:right w:w="75" w:type="dxa"/>
            </w:tcMar>
          </w:tcPr>
          <w:p w14:paraId="6E251820" w14:textId="30220578" w:rsidR="00852493" w:rsidRPr="008964E5" w:rsidRDefault="00021728" w:rsidP="00021728">
            <w:pPr>
              <w:pStyle w:val="ListParagraph"/>
              <w:numPr>
                <w:ilvl w:val="0"/>
                <w:numId w:val="4"/>
              </w:numPr>
              <w:spacing w:after="0" w:line="240" w:lineRule="auto"/>
              <w:rPr>
                <w:rFonts w:eastAsia="Times New Roman" w:cs="Times New Roman"/>
                <w:b/>
                <w:bCs/>
                <w:color w:val="000000"/>
              </w:rPr>
            </w:pPr>
            <w:r w:rsidRPr="008964E5">
              <w:rPr>
                <w:rFonts w:eastAsia="Times New Roman" w:cs="Times New Roman"/>
                <w:b/>
                <w:bCs/>
                <w:color w:val="000000"/>
              </w:rPr>
              <w:t>Swearing in of public hearing</w:t>
            </w:r>
          </w:p>
        </w:tc>
        <w:tc>
          <w:tcPr>
            <w:tcW w:w="3294" w:type="dxa"/>
            <w:tcMar>
              <w:top w:w="75" w:type="dxa"/>
              <w:left w:w="75" w:type="dxa"/>
              <w:bottom w:w="75" w:type="dxa"/>
              <w:right w:w="75" w:type="dxa"/>
            </w:tcMar>
          </w:tcPr>
          <w:p w14:paraId="201B6B8E" w14:textId="0706CD90" w:rsidR="00852493" w:rsidRPr="008964E5" w:rsidRDefault="00EE5F7C" w:rsidP="004E1883">
            <w:pPr>
              <w:spacing w:after="0" w:line="240" w:lineRule="auto"/>
              <w:rPr>
                <w:rFonts w:eastAsia="Times New Roman" w:cs="Times New Roman"/>
                <w:color w:val="000000"/>
              </w:rPr>
            </w:pPr>
            <w:r>
              <w:rPr>
                <w:rFonts w:eastAsia="Times New Roman" w:cs="Times New Roman"/>
                <w:color w:val="000000"/>
              </w:rPr>
              <w:t>Aaron Frank</w:t>
            </w:r>
            <w:r w:rsidR="00A90848" w:rsidRPr="008964E5">
              <w:rPr>
                <w:rFonts w:eastAsia="Times New Roman" w:cs="Times New Roman"/>
                <w:color w:val="000000"/>
              </w:rPr>
              <w:t xml:space="preserve"> (Town staff</w:t>
            </w:r>
            <w:r w:rsidR="00876355" w:rsidRPr="008964E5">
              <w:rPr>
                <w:rFonts w:eastAsia="Times New Roman" w:cs="Times New Roman"/>
                <w:color w:val="000000"/>
              </w:rPr>
              <w:t xml:space="preserve">) </w:t>
            </w:r>
            <w:r w:rsidR="003B29A6" w:rsidRPr="008964E5">
              <w:rPr>
                <w:rFonts w:eastAsia="Times New Roman" w:cs="Times New Roman"/>
                <w:color w:val="000000"/>
              </w:rPr>
              <w:t>swore in members of the public wishing to testify during the evening’s meeting.</w:t>
            </w:r>
          </w:p>
        </w:tc>
        <w:tc>
          <w:tcPr>
            <w:tcW w:w="4330" w:type="dxa"/>
            <w:tcMar>
              <w:top w:w="75" w:type="dxa"/>
              <w:left w:w="75" w:type="dxa"/>
              <w:bottom w:w="75" w:type="dxa"/>
              <w:right w:w="75" w:type="dxa"/>
            </w:tcMar>
          </w:tcPr>
          <w:p w14:paraId="56F9D7AA" w14:textId="77777777" w:rsidR="00852493" w:rsidRPr="008964E5" w:rsidRDefault="00852493" w:rsidP="00490ECB">
            <w:pPr>
              <w:spacing w:after="0" w:line="240" w:lineRule="auto"/>
              <w:rPr>
                <w:rFonts w:eastAsia="Times New Roman" w:cs="Times New Roman"/>
              </w:rPr>
            </w:pPr>
          </w:p>
        </w:tc>
        <w:tc>
          <w:tcPr>
            <w:tcW w:w="2468" w:type="dxa"/>
            <w:tcMar>
              <w:top w:w="75" w:type="dxa"/>
              <w:left w:w="75" w:type="dxa"/>
              <w:bottom w:w="75" w:type="dxa"/>
              <w:right w:w="75" w:type="dxa"/>
            </w:tcMar>
          </w:tcPr>
          <w:p w14:paraId="49D36D9F" w14:textId="77777777" w:rsidR="00852493" w:rsidRPr="008964E5" w:rsidRDefault="00852493" w:rsidP="00490ECB">
            <w:pPr>
              <w:spacing w:after="0" w:line="240" w:lineRule="auto"/>
              <w:rPr>
                <w:rFonts w:eastAsia="Times New Roman" w:cs="Times New Roman"/>
              </w:rPr>
            </w:pPr>
          </w:p>
        </w:tc>
      </w:tr>
      <w:tr w:rsidR="00490ECB" w:rsidRPr="008964E5" w14:paraId="7EF72EE8" w14:textId="77777777" w:rsidTr="00EE5F7C">
        <w:trPr>
          <w:trHeight w:val="25"/>
        </w:trPr>
        <w:tc>
          <w:tcPr>
            <w:tcW w:w="3022" w:type="dxa"/>
            <w:tcMar>
              <w:top w:w="75" w:type="dxa"/>
              <w:left w:w="75" w:type="dxa"/>
              <w:bottom w:w="75" w:type="dxa"/>
              <w:right w:w="75" w:type="dxa"/>
            </w:tcMar>
            <w:hideMark/>
          </w:tcPr>
          <w:p w14:paraId="2B864342" w14:textId="27CF561E" w:rsidR="00490ECB" w:rsidRPr="008964E5" w:rsidRDefault="00490ECB" w:rsidP="00021728">
            <w:pPr>
              <w:pStyle w:val="ListParagraph"/>
              <w:numPr>
                <w:ilvl w:val="0"/>
                <w:numId w:val="4"/>
              </w:numPr>
              <w:spacing w:after="0" w:line="240" w:lineRule="auto"/>
              <w:rPr>
                <w:rFonts w:eastAsia="Times New Roman" w:cs="Times New Roman"/>
                <w:color w:val="000000"/>
              </w:rPr>
            </w:pPr>
            <w:r w:rsidRPr="008964E5">
              <w:rPr>
                <w:rFonts w:eastAsia="Times New Roman" w:cs="Times New Roman"/>
                <w:b/>
                <w:bCs/>
                <w:color w:val="000000"/>
              </w:rPr>
              <w:t>Roll Call</w:t>
            </w:r>
          </w:p>
        </w:tc>
        <w:tc>
          <w:tcPr>
            <w:tcW w:w="3294" w:type="dxa"/>
            <w:tcMar>
              <w:top w:w="75" w:type="dxa"/>
              <w:left w:w="75" w:type="dxa"/>
              <w:bottom w:w="75" w:type="dxa"/>
              <w:right w:w="75" w:type="dxa"/>
            </w:tcMar>
            <w:hideMark/>
          </w:tcPr>
          <w:p w14:paraId="3BA5317E" w14:textId="718BA728" w:rsidR="00490ECB" w:rsidRPr="008964E5" w:rsidRDefault="00876355" w:rsidP="00876355">
            <w:pPr>
              <w:spacing w:after="0" w:line="240" w:lineRule="auto"/>
              <w:rPr>
                <w:rFonts w:eastAsia="Times New Roman" w:cs="Times New Roman"/>
                <w:color w:val="000000"/>
              </w:rPr>
            </w:pPr>
            <w:r w:rsidRPr="008964E5">
              <w:rPr>
                <w:rFonts w:eastAsia="Times New Roman" w:cs="Times New Roman"/>
                <w:color w:val="000000"/>
              </w:rPr>
              <w:t xml:space="preserve">Mary Frances Vogler, Woodrow Burns, Bob Epting, John Sweet, Craig Carbrey, </w:t>
            </w:r>
            <w:r w:rsidR="007B7F6A">
              <w:rPr>
                <w:rFonts w:eastAsia="Times New Roman" w:cs="Times New Roman"/>
                <w:color w:val="000000"/>
              </w:rPr>
              <w:t>James White</w:t>
            </w:r>
            <w:r w:rsidR="0084142E">
              <w:rPr>
                <w:rFonts w:eastAsia="Times New Roman" w:cs="Times New Roman"/>
                <w:color w:val="000000"/>
              </w:rPr>
              <w:t>,</w:t>
            </w:r>
            <w:r w:rsidR="0084142E" w:rsidRPr="008964E5">
              <w:rPr>
                <w:rFonts w:eastAsia="Times New Roman" w:cs="Times New Roman"/>
                <w:color w:val="000000"/>
              </w:rPr>
              <w:t xml:space="preserve"> </w:t>
            </w:r>
            <w:r w:rsidRPr="008964E5">
              <w:rPr>
                <w:rFonts w:eastAsia="Times New Roman" w:cs="Times New Roman"/>
                <w:color w:val="000000"/>
              </w:rPr>
              <w:t>and Susan Smith were present.</w:t>
            </w:r>
          </w:p>
          <w:p w14:paraId="05D4AF1F" w14:textId="77777777" w:rsidR="00876355" w:rsidRPr="008964E5" w:rsidRDefault="00876355" w:rsidP="00876355">
            <w:pPr>
              <w:spacing w:after="0" w:line="240" w:lineRule="auto"/>
              <w:rPr>
                <w:rFonts w:eastAsia="Times New Roman" w:cs="Times New Roman"/>
                <w:color w:val="000000"/>
              </w:rPr>
            </w:pPr>
          </w:p>
          <w:p w14:paraId="58CF1018" w14:textId="46EEB0AB" w:rsidR="00876355" w:rsidRPr="008964E5" w:rsidRDefault="00876355" w:rsidP="00C167A6">
            <w:pPr>
              <w:spacing w:after="0" w:line="240" w:lineRule="auto"/>
              <w:rPr>
                <w:rFonts w:eastAsia="Times New Roman" w:cs="Times New Roman"/>
                <w:color w:val="000000"/>
              </w:rPr>
            </w:pPr>
          </w:p>
        </w:tc>
        <w:tc>
          <w:tcPr>
            <w:tcW w:w="4330" w:type="dxa"/>
            <w:tcMar>
              <w:top w:w="75" w:type="dxa"/>
              <w:left w:w="75" w:type="dxa"/>
              <w:bottom w:w="75" w:type="dxa"/>
              <w:right w:w="75" w:type="dxa"/>
            </w:tcMar>
            <w:hideMark/>
          </w:tcPr>
          <w:p w14:paraId="1AA94FBF" w14:textId="77777777" w:rsidR="00490ECB" w:rsidRPr="008964E5" w:rsidRDefault="00490ECB" w:rsidP="00490ECB">
            <w:pPr>
              <w:spacing w:after="0" w:line="240" w:lineRule="auto"/>
              <w:rPr>
                <w:rFonts w:eastAsia="Times New Roman" w:cs="Times New Roman"/>
                <w:color w:val="000000"/>
              </w:rPr>
            </w:pPr>
            <w:r w:rsidRPr="008964E5">
              <w:rPr>
                <w:rFonts w:eastAsia="Times New Roman" w:cs="Times New Roman"/>
                <w:color w:val="000000"/>
              </w:rPr>
              <w:t> </w:t>
            </w:r>
            <w:r w:rsidRPr="008964E5">
              <w:rPr>
                <w:rFonts w:eastAsia="Times New Roman" w:cs="Times New Roman"/>
                <w:color w:val="000000"/>
              </w:rPr>
              <w:br/>
            </w:r>
          </w:p>
        </w:tc>
        <w:tc>
          <w:tcPr>
            <w:tcW w:w="2468" w:type="dxa"/>
            <w:tcMar>
              <w:top w:w="75" w:type="dxa"/>
              <w:left w:w="75" w:type="dxa"/>
              <w:bottom w:w="75" w:type="dxa"/>
              <w:right w:w="75" w:type="dxa"/>
            </w:tcMar>
            <w:hideMark/>
          </w:tcPr>
          <w:p w14:paraId="6C6522DB" w14:textId="77777777" w:rsidR="00490ECB" w:rsidRPr="008964E5" w:rsidRDefault="00490ECB" w:rsidP="00490ECB">
            <w:pPr>
              <w:spacing w:after="0" w:line="240" w:lineRule="auto"/>
              <w:rPr>
                <w:rFonts w:eastAsia="Times New Roman" w:cs="Times New Roman"/>
                <w:color w:val="000000"/>
              </w:rPr>
            </w:pPr>
            <w:r w:rsidRPr="008964E5">
              <w:rPr>
                <w:rFonts w:eastAsia="Times New Roman" w:cs="Times New Roman"/>
                <w:color w:val="000000"/>
              </w:rPr>
              <w:t> </w:t>
            </w:r>
            <w:r w:rsidRPr="008964E5">
              <w:rPr>
                <w:rFonts w:eastAsia="Times New Roman" w:cs="Times New Roman"/>
                <w:color w:val="000000"/>
              </w:rPr>
              <w:br/>
            </w:r>
          </w:p>
        </w:tc>
      </w:tr>
      <w:tr w:rsidR="00021728" w:rsidRPr="008964E5" w14:paraId="62D9F3C7" w14:textId="77777777" w:rsidTr="009B6CD5">
        <w:tc>
          <w:tcPr>
            <w:tcW w:w="3022" w:type="dxa"/>
            <w:tcMar>
              <w:top w:w="75" w:type="dxa"/>
              <w:left w:w="75" w:type="dxa"/>
              <w:bottom w:w="75" w:type="dxa"/>
              <w:right w:w="75" w:type="dxa"/>
            </w:tcMar>
          </w:tcPr>
          <w:p w14:paraId="7066AE70" w14:textId="4B6892CD" w:rsidR="00021728" w:rsidRPr="008964E5" w:rsidRDefault="00021728" w:rsidP="00021728">
            <w:pPr>
              <w:pStyle w:val="ListParagraph"/>
              <w:numPr>
                <w:ilvl w:val="0"/>
                <w:numId w:val="4"/>
              </w:numPr>
              <w:spacing w:after="0" w:line="240" w:lineRule="auto"/>
              <w:rPr>
                <w:rFonts w:eastAsia="Times New Roman" w:cs="Times New Roman"/>
                <w:b/>
                <w:bCs/>
                <w:color w:val="000000"/>
              </w:rPr>
            </w:pPr>
            <w:r w:rsidRPr="008964E5">
              <w:rPr>
                <w:rFonts w:eastAsia="Times New Roman" w:cs="Times New Roman"/>
                <w:b/>
                <w:bCs/>
                <w:color w:val="000000"/>
              </w:rPr>
              <w:t>Public Charge</w:t>
            </w:r>
          </w:p>
        </w:tc>
        <w:tc>
          <w:tcPr>
            <w:tcW w:w="3294" w:type="dxa"/>
            <w:tcMar>
              <w:top w:w="75" w:type="dxa"/>
              <w:left w:w="75" w:type="dxa"/>
              <w:bottom w:w="75" w:type="dxa"/>
              <w:right w:w="75" w:type="dxa"/>
            </w:tcMar>
          </w:tcPr>
          <w:p w14:paraId="2E3EFA65" w14:textId="2A4AA987" w:rsidR="00021728" w:rsidRPr="008964E5" w:rsidRDefault="003B29A6" w:rsidP="00876355">
            <w:pPr>
              <w:spacing w:after="0" w:line="240" w:lineRule="auto"/>
              <w:rPr>
                <w:rFonts w:eastAsia="Times New Roman" w:cs="Times New Roman"/>
                <w:color w:val="000000"/>
              </w:rPr>
            </w:pPr>
            <w:r w:rsidRPr="008964E5">
              <w:rPr>
                <w:rFonts w:eastAsia="Times New Roman" w:cs="Times New Roman"/>
                <w:color w:val="000000"/>
              </w:rPr>
              <w:t xml:space="preserve">Chair </w:t>
            </w:r>
            <w:r w:rsidR="00876355" w:rsidRPr="008964E5">
              <w:rPr>
                <w:rFonts w:eastAsia="Times New Roman" w:cs="Times New Roman"/>
                <w:color w:val="000000"/>
              </w:rPr>
              <w:t>Bob Epting</w:t>
            </w:r>
            <w:r w:rsidRPr="008964E5">
              <w:rPr>
                <w:rFonts w:eastAsia="Times New Roman" w:cs="Times New Roman"/>
                <w:color w:val="000000"/>
              </w:rPr>
              <w:t xml:space="preserve"> read the public charge into the record.</w:t>
            </w:r>
          </w:p>
        </w:tc>
        <w:tc>
          <w:tcPr>
            <w:tcW w:w="4330" w:type="dxa"/>
            <w:tcMar>
              <w:top w:w="75" w:type="dxa"/>
              <w:left w:w="75" w:type="dxa"/>
              <w:bottom w:w="75" w:type="dxa"/>
              <w:right w:w="75" w:type="dxa"/>
            </w:tcMar>
          </w:tcPr>
          <w:p w14:paraId="4118CA56" w14:textId="77777777" w:rsidR="00021728" w:rsidRPr="008964E5" w:rsidRDefault="00021728" w:rsidP="00490ECB">
            <w:pPr>
              <w:spacing w:after="0" w:line="240" w:lineRule="auto"/>
              <w:rPr>
                <w:rFonts w:eastAsia="Times New Roman" w:cs="Times New Roman"/>
                <w:color w:val="000000"/>
              </w:rPr>
            </w:pPr>
          </w:p>
        </w:tc>
        <w:tc>
          <w:tcPr>
            <w:tcW w:w="2468" w:type="dxa"/>
            <w:tcMar>
              <w:top w:w="75" w:type="dxa"/>
              <w:left w:w="75" w:type="dxa"/>
              <w:bottom w:w="75" w:type="dxa"/>
              <w:right w:w="75" w:type="dxa"/>
            </w:tcMar>
          </w:tcPr>
          <w:p w14:paraId="6F171051" w14:textId="77777777" w:rsidR="00021728" w:rsidRPr="008964E5" w:rsidRDefault="00021728" w:rsidP="00490ECB">
            <w:pPr>
              <w:spacing w:after="0" w:line="240" w:lineRule="auto"/>
              <w:rPr>
                <w:rFonts w:eastAsia="Times New Roman" w:cs="Times New Roman"/>
                <w:color w:val="000000"/>
              </w:rPr>
            </w:pPr>
          </w:p>
        </w:tc>
      </w:tr>
      <w:tr w:rsidR="00F347EA" w:rsidRPr="008964E5" w14:paraId="68A95CF1" w14:textId="77777777" w:rsidTr="009B6CD5">
        <w:tc>
          <w:tcPr>
            <w:tcW w:w="3022" w:type="dxa"/>
            <w:tcMar>
              <w:top w:w="75" w:type="dxa"/>
              <w:left w:w="75" w:type="dxa"/>
              <w:bottom w:w="75" w:type="dxa"/>
              <w:right w:w="75" w:type="dxa"/>
            </w:tcMar>
          </w:tcPr>
          <w:p w14:paraId="07F6F5A5" w14:textId="06111344" w:rsidR="00F347EA" w:rsidRPr="008964E5" w:rsidRDefault="00F347EA" w:rsidP="00F347EA">
            <w:pPr>
              <w:pStyle w:val="ListParagraph"/>
              <w:numPr>
                <w:ilvl w:val="0"/>
                <w:numId w:val="10"/>
              </w:numPr>
              <w:spacing w:after="0" w:line="240" w:lineRule="auto"/>
              <w:ind w:left="280"/>
              <w:rPr>
                <w:rFonts w:eastAsia="Times New Roman" w:cs="Times New Roman"/>
                <w:b/>
                <w:bCs/>
                <w:color w:val="000000"/>
              </w:rPr>
            </w:pPr>
            <w:r w:rsidRPr="008964E5">
              <w:rPr>
                <w:rFonts w:eastAsia="Times New Roman" w:cs="Times New Roman"/>
                <w:b/>
                <w:bCs/>
                <w:color w:val="000000"/>
              </w:rPr>
              <w:t>Action Minutes</w:t>
            </w:r>
          </w:p>
        </w:tc>
        <w:tc>
          <w:tcPr>
            <w:tcW w:w="3294" w:type="dxa"/>
            <w:tcMar>
              <w:top w:w="75" w:type="dxa"/>
              <w:left w:w="75" w:type="dxa"/>
              <w:bottom w:w="75" w:type="dxa"/>
              <w:right w:w="75" w:type="dxa"/>
            </w:tcMar>
          </w:tcPr>
          <w:p w14:paraId="283A7AB5" w14:textId="77777777" w:rsidR="00F347EA" w:rsidRPr="008964E5" w:rsidRDefault="00F347EA" w:rsidP="007F6F65">
            <w:pPr>
              <w:spacing w:after="0" w:line="240" w:lineRule="auto"/>
              <w:rPr>
                <w:rFonts w:eastAsia="Times New Roman" w:cs="Times New Roman"/>
                <w:color w:val="000000"/>
              </w:rPr>
            </w:pPr>
          </w:p>
        </w:tc>
        <w:tc>
          <w:tcPr>
            <w:tcW w:w="4330" w:type="dxa"/>
            <w:tcMar>
              <w:top w:w="75" w:type="dxa"/>
              <w:left w:w="75" w:type="dxa"/>
              <w:bottom w:w="75" w:type="dxa"/>
              <w:right w:w="75" w:type="dxa"/>
            </w:tcMar>
          </w:tcPr>
          <w:p w14:paraId="66823B55" w14:textId="77777777" w:rsidR="00F347EA" w:rsidRPr="008964E5" w:rsidRDefault="00F347EA" w:rsidP="00490ECB">
            <w:pPr>
              <w:spacing w:after="0" w:line="240" w:lineRule="auto"/>
              <w:rPr>
                <w:rFonts w:eastAsia="Times New Roman" w:cs="Times New Roman"/>
                <w:color w:val="000000"/>
              </w:rPr>
            </w:pPr>
          </w:p>
        </w:tc>
        <w:tc>
          <w:tcPr>
            <w:tcW w:w="2468" w:type="dxa"/>
            <w:tcMar>
              <w:top w:w="75" w:type="dxa"/>
              <w:left w:w="75" w:type="dxa"/>
              <w:bottom w:w="75" w:type="dxa"/>
              <w:right w:w="75" w:type="dxa"/>
            </w:tcMar>
          </w:tcPr>
          <w:p w14:paraId="2D2B13F5" w14:textId="77777777" w:rsidR="00F347EA" w:rsidRPr="008964E5" w:rsidRDefault="00F347EA" w:rsidP="00490ECB">
            <w:pPr>
              <w:spacing w:after="0" w:line="240" w:lineRule="auto"/>
              <w:rPr>
                <w:rFonts w:eastAsia="Times New Roman" w:cs="Times New Roman"/>
                <w:color w:val="000000"/>
              </w:rPr>
            </w:pPr>
          </w:p>
        </w:tc>
      </w:tr>
      <w:tr w:rsidR="0054317C" w:rsidRPr="008964E5" w14:paraId="4A7DEB05" w14:textId="77777777" w:rsidTr="009B6CD5">
        <w:tc>
          <w:tcPr>
            <w:tcW w:w="3022" w:type="dxa"/>
            <w:tcMar>
              <w:top w:w="75" w:type="dxa"/>
              <w:left w:w="75" w:type="dxa"/>
              <w:bottom w:w="75" w:type="dxa"/>
              <w:right w:w="75" w:type="dxa"/>
            </w:tcMar>
          </w:tcPr>
          <w:p w14:paraId="591501E4" w14:textId="7A3C5550" w:rsidR="0054317C" w:rsidRPr="008964E5" w:rsidRDefault="00F347EA" w:rsidP="007B7F6A">
            <w:pPr>
              <w:pStyle w:val="ListParagraph"/>
              <w:numPr>
                <w:ilvl w:val="0"/>
                <w:numId w:val="11"/>
              </w:numPr>
              <w:spacing w:after="0" w:line="240" w:lineRule="auto"/>
              <w:ind w:left="730"/>
              <w:rPr>
                <w:rFonts w:eastAsia="Times New Roman" w:cs="Times New Roman"/>
                <w:b/>
                <w:bCs/>
                <w:color w:val="000000"/>
              </w:rPr>
            </w:pPr>
            <w:r w:rsidRPr="008964E5">
              <w:rPr>
                <w:rFonts w:eastAsia="Times New Roman" w:cs="Times New Roman"/>
                <w:b/>
                <w:bCs/>
                <w:color w:val="000000"/>
              </w:rPr>
              <w:lastRenderedPageBreak/>
              <w:t xml:space="preserve">Approval of the </w:t>
            </w:r>
            <w:r w:rsidR="007B7F6A">
              <w:rPr>
                <w:rFonts w:eastAsia="Times New Roman" w:cs="Times New Roman"/>
                <w:b/>
                <w:bCs/>
                <w:color w:val="000000"/>
              </w:rPr>
              <w:t>December 12</w:t>
            </w:r>
            <w:r w:rsidRPr="008964E5">
              <w:rPr>
                <w:rFonts w:eastAsia="Times New Roman" w:cs="Times New Roman"/>
                <w:b/>
                <w:bCs/>
                <w:color w:val="000000"/>
              </w:rPr>
              <w:t>, 2017 Action Minutes</w:t>
            </w:r>
          </w:p>
        </w:tc>
        <w:tc>
          <w:tcPr>
            <w:tcW w:w="3294" w:type="dxa"/>
            <w:tcMar>
              <w:top w:w="75" w:type="dxa"/>
              <w:left w:w="75" w:type="dxa"/>
              <w:bottom w:w="75" w:type="dxa"/>
              <w:right w:w="75" w:type="dxa"/>
            </w:tcMar>
          </w:tcPr>
          <w:p w14:paraId="06E273EA" w14:textId="7735757B" w:rsidR="0054317C" w:rsidRPr="00656A3A" w:rsidRDefault="0084142E" w:rsidP="00BE2ED8">
            <w:pPr>
              <w:spacing w:after="0" w:line="240" w:lineRule="auto"/>
              <w:rPr>
                <w:rFonts w:eastAsia="Times New Roman" w:cs="Times New Roman"/>
                <w:color w:val="000000"/>
              </w:rPr>
            </w:pPr>
            <w:r w:rsidRPr="00656A3A">
              <w:rPr>
                <w:rFonts w:eastAsia="Times New Roman" w:cs="Times New Roman"/>
                <w:color w:val="000000"/>
              </w:rPr>
              <w:t xml:space="preserve">Commissioner Smith noted that </w:t>
            </w:r>
            <w:r w:rsidR="00E770D9" w:rsidRPr="00656A3A">
              <w:rPr>
                <w:rFonts w:eastAsia="Times New Roman" w:cs="Times New Roman"/>
                <w:color w:val="000000"/>
              </w:rPr>
              <w:t xml:space="preserve">at the </w:t>
            </w:r>
            <w:r w:rsidR="007B7F6A" w:rsidRPr="00656A3A">
              <w:rPr>
                <w:rFonts w:eastAsia="Times New Roman" w:cs="Times New Roman"/>
                <w:color w:val="000000"/>
              </w:rPr>
              <w:t>December 12</w:t>
            </w:r>
            <w:r w:rsidR="007B7F6A" w:rsidRPr="00656A3A">
              <w:rPr>
                <w:rFonts w:eastAsia="Times New Roman" w:cs="Times New Roman"/>
                <w:color w:val="000000"/>
                <w:vertAlign w:val="superscript"/>
              </w:rPr>
              <w:t>th</w:t>
            </w:r>
            <w:r w:rsidR="007B7F6A" w:rsidRPr="00656A3A">
              <w:rPr>
                <w:rFonts w:eastAsia="Times New Roman" w:cs="Times New Roman"/>
                <w:color w:val="000000"/>
              </w:rPr>
              <w:t xml:space="preserve"> minutes should write that item 5a is </w:t>
            </w:r>
            <w:r w:rsidR="007B7F6A" w:rsidRPr="00656A3A">
              <w:rPr>
                <w:rFonts w:eastAsia="Times New Roman" w:cs="Times New Roman"/>
                <w:i/>
                <w:color w:val="000000"/>
              </w:rPr>
              <w:t>congruent</w:t>
            </w:r>
            <w:r w:rsidR="007B7F6A" w:rsidRPr="00656A3A">
              <w:rPr>
                <w:rFonts w:eastAsia="Times New Roman" w:cs="Times New Roman"/>
                <w:color w:val="000000"/>
              </w:rPr>
              <w:t xml:space="preserve"> rather than </w:t>
            </w:r>
            <w:r w:rsidR="007B7F6A" w:rsidRPr="00656A3A">
              <w:rPr>
                <w:rFonts w:eastAsia="Times New Roman" w:cs="Times New Roman"/>
                <w:i/>
                <w:color w:val="000000"/>
              </w:rPr>
              <w:t>in congruence</w:t>
            </w:r>
            <w:r w:rsidR="007B7F6A" w:rsidRPr="00656A3A">
              <w:rPr>
                <w:rFonts w:eastAsia="Times New Roman" w:cs="Times New Roman"/>
                <w:color w:val="000000"/>
              </w:rPr>
              <w:t xml:space="preserve">. </w:t>
            </w:r>
          </w:p>
          <w:p w14:paraId="75F46956" w14:textId="77777777" w:rsidR="0084142E" w:rsidRPr="00656A3A" w:rsidRDefault="0084142E" w:rsidP="00BE2ED8">
            <w:pPr>
              <w:spacing w:after="0" w:line="240" w:lineRule="auto"/>
              <w:rPr>
                <w:rFonts w:eastAsia="Times New Roman" w:cs="Times New Roman"/>
                <w:color w:val="000000"/>
              </w:rPr>
            </w:pPr>
          </w:p>
          <w:p w14:paraId="15F67EE4" w14:textId="459E0DC5" w:rsidR="0084142E" w:rsidRPr="00656A3A" w:rsidRDefault="0084142E" w:rsidP="00BE2ED8">
            <w:pPr>
              <w:spacing w:after="0" w:line="240" w:lineRule="auto"/>
              <w:rPr>
                <w:rFonts w:eastAsia="Times New Roman" w:cs="Times New Roman"/>
                <w:color w:val="000000"/>
              </w:rPr>
            </w:pPr>
          </w:p>
        </w:tc>
        <w:tc>
          <w:tcPr>
            <w:tcW w:w="4330" w:type="dxa"/>
            <w:tcMar>
              <w:top w:w="75" w:type="dxa"/>
              <w:left w:w="75" w:type="dxa"/>
              <w:bottom w:w="75" w:type="dxa"/>
              <w:right w:w="75" w:type="dxa"/>
            </w:tcMar>
          </w:tcPr>
          <w:p w14:paraId="2C6EBC5B" w14:textId="249777A8" w:rsidR="0054317C" w:rsidRPr="00656A3A" w:rsidRDefault="00F347EA" w:rsidP="00EE5F7C">
            <w:pPr>
              <w:spacing w:after="0" w:line="240" w:lineRule="auto"/>
              <w:rPr>
                <w:rFonts w:eastAsia="Times New Roman" w:cs="Times New Roman"/>
                <w:color w:val="000000"/>
              </w:rPr>
            </w:pPr>
            <w:r w:rsidRPr="00656A3A">
              <w:rPr>
                <w:rFonts w:eastAsia="Times New Roman" w:cs="Times New Roman"/>
                <w:color w:val="000000"/>
              </w:rPr>
              <w:t xml:space="preserve">Commissioner </w:t>
            </w:r>
            <w:r w:rsidR="00656A3A" w:rsidRPr="00656A3A">
              <w:rPr>
                <w:rFonts w:eastAsia="Times New Roman" w:cs="Times New Roman"/>
                <w:color w:val="000000"/>
              </w:rPr>
              <w:t xml:space="preserve">Burns moved and Commissioner Carbrey </w:t>
            </w:r>
            <w:r w:rsidRPr="00656A3A">
              <w:rPr>
                <w:rFonts w:eastAsia="Times New Roman" w:cs="Times New Roman"/>
                <w:color w:val="000000"/>
              </w:rPr>
              <w:t xml:space="preserve">seconded to approve the </w:t>
            </w:r>
            <w:r w:rsidR="007B7F6A" w:rsidRPr="00656A3A">
              <w:rPr>
                <w:rFonts w:eastAsia="Times New Roman" w:cs="Times New Roman"/>
                <w:color w:val="000000"/>
              </w:rPr>
              <w:t>December 7</w:t>
            </w:r>
            <w:r w:rsidR="007B7F6A" w:rsidRPr="00656A3A">
              <w:rPr>
                <w:rFonts w:eastAsia="Times New Roman" w:cs="Times New Roman"/>
                <w:color w:val="000000"/>
                <w:vertAlign w:val="superscript"/>
              </w:rPr>
              <w:t>th</w:t>
            </w:r>
            <w:r w:rsidR="0084142E" w:rsidRPr="00656A3A">
              <w:rPr>
                <w:rFonts w:eastAsia="Times New Roman" w:cs="Times New Roman"/>
                <w:color w:val="000000"/>
              </w:rPr>
              <w:t xml:space="preserve"> minutes subject to </w:t>
            </w:r>
            <w:r w:rsidR="00656A3A" w:rsidRPr="00656A3A">
              <w:rPr>
                <w:rFonts w:eastAsia="Times New Roman" w:cs="Times New Roman"/>
                <w:color w:val="000000"/>
              </w:rPr>
              <w:t>the suggested corrections</w:t>
            </w:r>
            <w:r w:rsidR="00A15A23" w:rsidRPr="00656A3A">
              <w:rPr>
                <w:rFonts w:eastAsia="Times New Roman" w:cs="Times New Roman"/>
                <w:color w:val="000000"/>
              </w:rPr>
              <w:t>,</w:t>
            </w:r>
            <w:r w:rsidR="00656A3A" w:rsidRPr="00656A3A">
              <w:rPr>
                <w:rFonts w:eastAsia="Times New Roman" w:cs="Times New Roman"/>
                <w:color w:val="000000"/>
              </w:rPr>
              <w:t xml:space="preserve"> </w:t>
            </w:r>
            <w:r w:rsidR="00A15A23" w:rsidRPr="00656A3A">
              <w:rPr>
                <w:rFonts w:eastAsia="Times New Roman" w:cs="Times New Roman"/>
                <w:color w:val="000000"/>
              </w:rPr>
              <w:t>to be made by staff</w:t>
            </w:r>
            <w:r w:rsidR="00656A3A" w:rsidRPr="00656A3A">
              <w:rPr>
                <w:rFonts w:eastAsia="Times New Roman" w:cs="Times New Roman"/>
                <w:color w:val="000000"/>
              </w:rPr>
              <w:t>.</w:t>
            </w:r>
          </w:p>
        </w:tc>
        <w:tc>
          <w:tcPr>
            <w:tcW w:w="2468" w:type="dxa"/>
            <w:tcMar>
              <w:top w:w="75" w:type="dxa"/>
              <w:left w:w="75" w:type="dxa"/>
              <w:bottom w:w="75" w:type="dxa"/>
              <w:right w:w="75" w:type="dxa"/>
            </w:tcMar>
          </w:tcPr>
          <w:p w14:paraId="2F3CCC7F" w14:textId="140FF41C" w:rsidR="0054317C" w:rsidRPr="008964E5" w:rsidRDefault="00F347EA" w:rsidP="00843A78">
            <w:pPr>
              <w:spacing w:after="0" w:line="240" w:lineRule="auto"/>
              <w:rPr>
                <w:rFonts w:eastAsia="Times New Roman" w:cs="Times New Roman"/>
                <w:color w:val="000000"/>
              </w:rPr>
            </w:pPr>
            <w:r w:rsidRPr="008964E5">
              <w:rPr>
                <w:rFonts w:eastAsia="Times New Roman" w:cs="Times New Roman"/>
                <w:color w:val="000000"/>
              </w:rPr>
              <w:t xml:space="preserve">Motion is unanimously approved </w:t>
            </w:r>
            <w:r w:rsidR="007B7F6A">
              <w:rPr>
                <w:rFonts w:eastAsia="Times New Roman" w:cs="Times New Roman"/>
                <w:color w:val="000000"/>
              </w:rPr>
              <w:t>7</w:t>
            </w:r>
            <w:r w:rsidR="00A90848" w:rsidRPr="008964E5">
              <w:rPr>
                <w:rFonts w:eastAsia="Times New Roman" w:cs="Times New Roman"/>
                <w:color w:val="000000"/>
              </w:rPr>
              <w:t>-0.</w:t>
            </w:r>
            <w:r w:rsidRPr="008964E5">
              <w:rPr>
                <w:rFonts w:eastAsia="Times New Roman" w:cs="Times New Roman"/>
                <w:color w:val="000000"/>
              </w:rPr>
              <w:t xml:space="preserve"> </w:t>
            </w:r>
          </w:p>
        </w:tc>
      </w:tr>
      <w:tr w:rsidR="00F347EA" w:rsidRPr="008964E5" w14:paraId="127E4A10" w14:textId="77777777" w:rsidTr="009B6CD5">
        <w:tc>
          <w:tcPr>
            <w:tcW w:w="3022" w:type="dxa"/>
            <w:tcMar>
              <w:top w:w="75" w:type="dxa"/>
              <w:left w:w="75" w:type="dxa"/>
              <w:bottom w:w="75" w:type="dxa"/>
              <w:right w:w="75" w:type="dxa"/>
            </w:tcMar>
          </w:tcPr>
          <w:p w14:paraId="7D6DF7CA" w14:textId="38858963" w:rsidR="00F347EA" w:rsidRPr="008964E5" w:rsidRDefault="00F347EA" w:rsidP="00F347EA">
            <w:pPr>
              <w:pStyle w:val="ListParagraph"/>
              <w:numPr>
                <w:ilvl w:val="0"/>
                <w:numId w:val="10"/>
              </w:numPr>
              <w:spacing w:after="0" w:line="240" w:lineRule="auto"/>
              <w:ind w:left="370"/>
              <w:rPr>
                <w:rFonts w:eastAsia="Times New Roman" w:cs="Times New Roman"/>
                <w:b/>
                <w:bCs/>
                <w:color w:val="000000"/>
              </w:rPr>
            </w:pPr>
            <w:r w:rsidRPr="008964E5">
              <w:rPr>
                <w:rFonts w:eastAsia="Times New Roman" w:cs="Times New Roman"/>
                <w:b/>
                <w:bCs/>
                <w:color w:val="000000"/>
              </w:rPr>
              <w:t>Reports and Updates</w:t>
            </w:r>
          </w:p>
        </w:tc>
        <w:tc>
          <w:tcPr>
            <w:tcW w:w="3294" w:type="dxa"/>
            <w:tcMar>
              <w:top w:w="75" w:type="dxa"/>
              <w:left w:w="75" w:type="dxa"/>
              <w:bottom w:w="75" w:type="dxa"/>
              <w:right w:w="75" w:type="dxa"/>
            </w:tcMar>
          </w:tcPr>
          <w:p w14:paraId="7EC7EF7F" w14:textId="77777777" w:rsidR="00F347EA" w:rsidRPr="008964E5" w:rsidRDefault="00F347EA" w:rsidP="00BE2ED8">
            <w:pPr>
              <w:spacing w:after="0" w:line="240" w:lineRule="auto"/>
              <w:rPr>
                <w:rFonts w:eastAsia="Times New Roman" w:cs="Times New Roman"/>
                <w:color w:val="000000"/>
              </w:rPr>
            </w:pPr>
          </w:p>
        </w:tc>
        <w:tc>
          <w:tcPr>
            <w:tcW w:w="4330" w:type="dxa"/>
            <w:tcMar>
              <w:top w:w="75" w:type="dxa"/>
              <w:left w:w="75" w:type="dxa"/>
              <w:bottom w:w="75" w:type="dxa"/>
              <w:right w:w="75" w:type="dxa"/>
            </w:tcMar>
          </w:tcPr>
          <w:p w14:paraId="573BE9B9" w14:textId="77777777" w:rsidR="00F347EA" w:rsidRPr="008964E5" w:rsidRDefault="00F347EA" w:rsidP="00490ECB">
            <w:pPr>
              <w:spacing w:after="0" w:line="240" w:lineRule="auto"/>
              <w:rPr>
                <w:rFonts w:eastAsia="Times New Roman" w:cs="Times New Roman"/>
                <w:color w:val="000000"/>
              </w:rPr>
            </w:pPr>
          </w:p>
        </w:tc>
        <w:tc>
          <w:tcPr>
            <w:tcW w:w="2468" w:type="dxa"/>
            <w:tcMar>
              <w:top w:w="75" w:type="dxa"/>
              <w:left w:w="75" w:type="dxa"/>
              <w:bottom w:w="75" w:type="dxa"/>
              <w:right w:w="75" w:type="dxa"/>
            </w:tcMar>
          </w:tcPr>
          <w:p w14:paraId="30825186" w14:textId="77777777" w:rsidR="00F347EA" w:rsidRPr="008964E5" w:rsidRDefault="00F347EA" w:rsidP="00490ECB">
            <w:pPr>
              <w:spacing w:after="0" w:line="240" w:lineRule="auto"/>
              <w:rPr>
                <w:rFonts w:eastAsia="Times New Roman" w:cs="Times New Roman"/>
                <w:color w:val="000000"/>
              </w:rPr>
            </w:pPr>
          </w:p>
        </w:tc>
      </w:tr>
      <w:tr w:rsidR="00F347EA" w:rsidRPr="008964E5" w14:paraId="2A417E48" w14:textId="77777777" w:rsidTr="009B6CD5">
        <w:tc>
          <w:tcPr>
            <w:tcW w:w="3022" w:type="dxa"/>
            <w:tcMar>
              <w:top w:w="75" w:type="dxa"/>
              <w:left w:w="75" w:type="dxa"/>
              <w:bottom w:w="75" w:type="dxa"/>
              <w:right w:w="75" w:type="dxa"/>
            </w:tcMar>
          </w:tcPr>
          <w:p w14:paraId="7BA1AA16" w14:textId="0F76B452" w:rsidR="00F347EA" w:rsidRPr="008964E5" w:rsidRDefault="009B6CD5" w:rsidP="009B6CD5">
            <w:pPr>
              <w:pStyle w:val="ListParagraph"/>
              <w:numPr>
                <w:ilvl w:val="0"/>
                <w:numId w:val="12"/>
              </w:numPr>
              <w:spacing w:after="0" w:line="240" w:lineRule="auto"/>
              <w:rPr>
                <w:rFonts w:eastAsia="Times New Roman" w:cs="Times New Roman"/>
                <w:b/>
                <w:bCs/>
                <w:color w:val="000000"/>
              </w:rPr>
            </w:pPr>
            <w:r w:rsidRPr="008964E5">
              <w:rPr>
                <w:rFonts w:eastAsia="Times New Roman" w:cs="Times New Roman"/>
                <w:b/>
                <w:bCs/>
                <w:color w:val="000000"/>
              </w:rPr>
              <w:t>Update on Outreach Initiatives</w:t>
            </w:r>
          </w:p>
        </w:tc>
        <w:tc>
          <w:tcPr>
            <w:tcW w:w="3294" w:type="dxa"/>
            <w:tcMar>
              <w:top w:w="75" w:type="dxa"/>
              <w:left w:w="75" w:type="dxa"/>
              <w:bottom w:w="75" w:type="dxa"/>
              <w:right w:w="75" w:type="dxa"/>
            </w:tcMar>
          </w:tcPr>
          <w:p w14:paraId="040700C9" w14:textId="73425E56" w:rsidR="009B6CD5" w:rsidRPr="008964E5" w:rsidRDefault="00656A3A" w:rsidP="00E770D9">
            <w:r>
              <w:t xml:space="preserve">No update was provided and the Chair intended to provide an update at the February meeting. </w:t>
            </w:r>
          </w:p>
        </w:tc>
        <w:tc>
          <w:tcPr>
            <w:tcW w:w="4330" w:type="dxa"/>
            <w:tcMar>
              <w:top w:w="75" w:type="dxa"/>
              <w:left w:w="75" w:type="dxa"/>
              <w:bottom w:w="75" w:type="dxa"/>
              <w:right w:w="75" w:type="dxa"/>
            </w:tcMar>
          </w:tcPr>
          <w:p w14:paraId="1BB5DCFD" w14:textId="77777777" w:rsidR="00F347EA" w:rsidRPr="008964E5" w:rsidRDefault="00F347EA" w:rsidP="00490ECB">
            <w:pPr>
              <w:spacing w:after="0" w:line="240" w:lineRule="auto"/>
              <w:rPr>
                <w:rFonts w:eastAsia="Times New Roman" w:cs="Times New Roman"/>
                <w:color w:val="000000"/>
              </w:rPr>
            </w:pPr>
          </w:p>
        </w:tc>
        <w:tc>
          <w:tcPr>
            <w:tcW w:w="2468" w:type="dxa"/>
            <w:tcMar>
              <w:top w:w="75" w:type="dxa"/>
              <w:left w:w="75" w:type="dxa"/>
              <w:bottom w:w="75" w:type="dxa"/>
              <w:right w:w="75" w:type="dxa"/>
            </w:tcMar>
          </w:tcPr>
          <w:p w14:paraId="2AEB91B4" w14:textId="77777777" w:rsidR="00F347EA" w:rsidRPr="008964E5" w:rsidRDefault="00F347EA" w:rsidP="00490ECB">
            <w:pPr>
              <w:spacing w:after="0" w:line="240" w:lineRule="auto"/>
              <w:rPr>
                <w:rFonts w:eastAsia="Times New Roman" w:cs="Times New Roman"/>
                <w:color w:val="000000"/>
              </w:rPr>
            </w:pPr>
          </w:p>
        </w:tc>
      </w:tr>
      <w:tr w:rsidR="00F347EA" w:rsidRPr="008964E5" w14:paraId="6A8FEB50" w14:textId="77777777" w:rsidTr="009B6CD5">
        <w:tc>
          <w:tcPr>
            <w:tcW w:w="3022" w:type="dxa"/>
            <w:tcMar>
              <w:top w:w="75" w:type="dxa"/>
              <w:left w:w="75" w:type="dxa"/>
              <w:bottom w:w="75" w:type="dxa"/>
              <w:right w:w="75" w:type="dxa"/>
            </w:tcMar>
          </w:tcPr>
          <w:p w14:paraId="10D40232" w14:textId="4F869D07" w:rsidR="00F347EA" w:rsidRPr="008964E5" w:rsidRDefault="009B6CD5" w:rsidP="00F347EA">
            <w:pPr>
              <w:pStyle w:val="ListParagraph"/>
              <w:numPr>
                <w:ilvl w:val="0"/>
                <w:numId w:val="12"/>
              </w:numPr>
              <w:spacing w:after="0" w:line="240" w:lineRule="auto"/>
              <w:ind w:left="730"/>
              <w:rPr>
                <w:rFonts w:eastAsia="Times New Roman" w:cs="Times New Roman"/>
                <w:b/>
                <w:bCs/>
                <w:color w:val="000000"/>
              </w:rPr>
            </w:pPr>
            <w:r w:rsidRPr="008964E5">
              <w:rPr>
                <w:rFonts w:eastAsia="Times New Roman" w:cs="Times New Roman"/>
                <w:b/>
                <w:bCs/>
                <w:color w:val="000000"/>
              </w:rPr>
              <w:t>Update on SHPO grant proposal for Design Guidelines.</w:t>
            </w:r>
          </w:p>
        </w:tc>
        <w:tc>
          <w:tcPr>
            <w:tcW w:w="3294" w:type="dxa"/>
            <w:tcMar>
              <w:top w:w="75" w:type="dxa"/>
              <w:left w:w="75" w:type="dxa"/>
              <w:bottom w:w="75" w:type="dxa"/>
              <w:right w:w="75" w:type="dxa"/>
            </w:tcMar>
          </w:tcPr>
          <w:p w14:paraId="016DB07D" w14:textId="3F481596" w:rsidR="009B6CD5" w:rsidRDefault="009B6CD5" w:rsidP="009B6CD5">
            <w:r w:rsidRPr="008964E5">
              <w:t xml:space="preserve">Commissioner </w:t>
            </w:r>
            <w:r w:rsidR="0084142E">
              <w:t>Sweet reported that</w:t>
            </w:r>
            <w:r w:rsidR="00846D8C">
              <w:t xml:space="preserve"> the SHPO grants are now open and the Commission will be submitting an application for </w:t>
            </w:r>
            <w:r w:rsidR="00483F61">
              <w:t xml:space="preserve">a grant to help fund our project to update our Design Guidelines.  His Committee also intends to pursue funding to complete the </w:t>
            </w:r>
            <w:r w:rsidR="007B7F6A">
              <w:t xml:space="preserve">survey of 58 properties that are located mostly to the north of the Franklin-Rosemary Historic District. </w:t>
            </w:r>
          </w:p>
          <w:p w14:paraId="3064F981" w14:textId="60A218CB" w:rsidR="009B6CD5" w:rsidRPr="008964E5" w:rsidRDefault="009B6CD5" w:rsidP="00846D8C">
            <w:pPr>
              <w:rPr>
                <w:rFonts w:eastAsia="Times New Roman" w:cs="Times New Roman"/>
                <w:color w:val="000000"/>
              </w:rPr>
            </w:pPr>
          </w:p>
        </w:tc>
        <w:tc>
          <w:tcPr>
            <w:tcW w:w="4330" w:type="dxa"/>
            <w:tcMar>
              <w:top w:w="75" w:type="dxa"/>
              <w:left w:w="75" w:type="dxa"/>
              <w:bottom w:w="75" w:type="dxa"/>
              <w:right w:w="75" w:type="dxa"/>
            </w:tcMar>
          </w:tcPr>
          <w:p w14:paraId="2CC48C54" w14:textId="00FC3BAC" w:rsidR="00F347EA" w:rsidRPr="008964E5" w:rsidRDefault="00F347EA" w:rsidP="00490ECB">
            <w:pPr>
              <w:spacing w:after="0" w:line="240" w:lineRule="auto"/>
              <w:rPr>
                <w:rFonts w:eastAsia="Times New Roman" w:cs="Times New Roman"/>
                <w:color w:val="000000"/>
              </w:rPr>
            </w:pPr>
          </w:p>
        </w:tc>
        <w:tc>
          <w:tcPr>
            <w:tcW w:w="2468" w:type="dxa"/>
            <w:tcMar>
              <w:top w:w="75" w:type="dxa"/>
              <w:left w:w="75" w:type="dxa"/>
              <w:bottom w:w="75" w:type="dxa"/>
              <w:right w:w="75" w:type="dxa"/>
            </w:tcMar>
          </w:tcPr>
          <w:p w14:paraId="0B482A6A" w14:textId="77777777" w:rsidR="00F347EA" w:rsidRPr="008964E5" w:rsidRDefault="00F347EA" w:rsidP="00490ECB">
            <w:pPr>
              <w:spacing w:after="0" w:line="240" w:lineRule="auto"/>
              <w:rPr>
                <w:rFonts w:eastAsia="Times New Roman" w:cs="Times New Roman"/>
                <w:color w:val="000000"/>
              </w:rPr>
            </w:pPr>
          </w:p>
        </w:tc>
      </w:tr>
      <w:tr w:rsidR="00EE5F7C" w:rsidRPr="008964E5" w14:paraId="7F6A4826" w14:textId="77777777" w:rsidTr="009B6CD5">
        <w:tc>
          <w:tcPr>
            <w:tcW w:w="3022" w:type="dxa"/>
            <w:tcMar>
              <w:top w:w="75" w:type="dxa"/>
              <w:left w:w="75" w:type="dxa"/>
              <w:bottom w:w="75" w:type="dxa"/>
              <w:right w:w="75" w:type="dxa"/>
            </w:tcMar>
          </w:tcPr>
          <w:p w14:paraId="7BC4F278" w14:textId="0C44E95D" w:rsidR="00EE5F7C" w:rsidRPr="00EE5F7C" w:rsidRDefault="00EE5F7C" w:rsidP="00EE5F7C">
            <w:pPr>
              <w:pStyle w:val="ListParagraph"/>
              <w:numPr>
                <w:ilvl w:val="0"/>
                <w:numId w:val="10"/>
              </w:numPr>
              <w:spacing w:after="0" w:line="240" w:lineRule="auto"/>
              <w:rPr>
                <w:rFonts w:eastAsia="Times New Roman" w:cs="Times New Roman"/>
                <w:b/>
                <w:bCs/>
                <w:color w:val="000000"/>
              </w:rPr>
            </w:pPr>
            <w:r>
              <w:rPr>
                <w:rFonts w:eastAsia="Times New Roman" w:cs="Times New Roman"/>
                <w:b/>
                <w:bCs/>
                <w:color w:val="000000"/>
              </w:rPr>
              <w:t>Consent</w:t>
            </w:r>
          </w:p>
        </w:tc>
        <w:tc>
          <w:tcPr>
            <w:tcW w:w="3294" w:type="dxa"/>
            <w:tcMar>
              <w:top w:w="75" w:type="dxa"/>
              <w:left w:w="75" w:type="dxa"/>
              <w:bottom w:w="75" w:type="dxa"/>
              <w:right w:w="75" w:type="dxa"/>
            </w:tcMar>
          </w:tcPr>
          <w:p w14:paraId="4D96E7E5" w14:textId="77777777" w:rsidR="00EE5F7C" w:rsidRPr="008964E5" w:rsidRDefault="00EE5F7C" w:rsidP="006764B0">
            <w:pPr>
              <w:rPr>
                <w:rFonts w:eastAsia="Times New Roman" w:cs="Times New Roman"/>
                <w:color w:val="000000"/>
              </w:rPr>
            </w:pPr>
          </w:p>
        </w:tc>
        <w:tc>
          <w:tcPr>
            <w:tcW w:w="4330" w:type="dxa"/>
            <w:tcMar>
              <w:top w:w="75" w:type="dxa"/>
              <w:left w:w="75" w:type="dxa"/>
              <w:bottom w:w="75" w:type="dxa"/>
              <w:right w:w="75" w:type="dxa"/>
            </w:tcMar>
          </w:tcPr>
          <w:p w14:paraId="314B113C" w14:textId="77777777" w:rsidR="00EE5F7C" w:rsidRPr="008964E5" w:rsidRDefault="00EE5F7C" w:rsidP="006764B0">
            <w:pPr>
              <w:spacing w:after="0" w:line="240" w:lineRule="auto"/>
              <w:rPr>
                <w:rFonts w:eastAsia="Times New Roman" w:cs="Times New Roman"/>
                <w:color w:val="000000"/>
              </w:rPr>
            </w:pPr>
          </w:p>
        </w:tc>
        <w:tc>
          <w:tcPr>
            <w:tcW w:w="2468" w:type="dxa"/>
            <w:tcMar>
              <w:top w:w="75" w:type="dxa"/>
              <w:left w:w="75" w:type="dxa"/>
              <w:bottom w:w="75" w:type="dxa"/>
              <w:right w:w="75" w:type="dxa"/>
            </w:tcMar>
          </w:tcPr>
          <w:p w14:paraId="27E10ADB" w14:textId="77777777" w:rsidR="00EE5F7C" w:rsidRPr="008964E5" w:rsidRDefault="00EE5F7C" w:rsidP="00490ECB">
            <w:pPr>
              <w:spacing w:after="0" w:line="240" w:lineRule="auto"/>
              <w:rPr>
                <w:rFonts w:eastAsia="Times New Roman" w:cs="Times New Roman"/>
                <w:color w:val="000000"/>
              </w:rPr>
            </w:pPr>
          </w:p>
        </w:tc>
      </w:tr>
      <w:tr w:rsidR="006E6A1F" w:rsidRPr="008964E5" w14:paraId="500D78F2" w14:textId="77777777" w:rsidTr="009B6CD5">
        <w:tc>
          <w:tcPr>
            <w:tcW w:w="3022" w:type="dxa"/>
            <w:tcMar>
              <w:top w:w="75" w:type="dxa"/>
              <w:left w:w="75" w:type="dxa"/>
              <w:bottom w:w="75" w:type="dxa"/>
              <w:right w:w="75" w:type="dxa"/>
            </w:tcMar>
          </w:tcPr>
          <w:p w14:paraId="16FA9240" w14:textId="4DD601DA" w:rsidR="006E6A1F" w:rsidRPr="008964E5" w:rsidRDefault="006E6A1F" w:rsidP="006E6A1F">
            <w:pPr>
              <w:pStyle w:val="ListParagraph"/>
              <w:numPr>
                <w:ilvl w:val="0"/>
                <w:numId w:val="10"/>
              </w:numPr>
              <w:spacing w:after="0" w:line="240" w:lineRule="auto"/>
              <w:rPr>
                <w:rFonts w:eastAsia="Times New Roman" w:cs="Times New Roman"/>
                <w:b/>
                <w:bCs/>
                <w:color w:val="000000"/>
              </w:rPr>
            </w:pPr>
            <w:r w:rsidRPr="008964E5">
              <w:rPr>
                <w:rFonts w:eastAsia="Times New Roman" w:cs="Times New Roman"/>
                <w:b/>
                <w:bCs/>
                <w:color w:val="000000"/>
              </w:rPr>
              <w:t>Old Business</w:t>
            </w:r>
          </w:p>
        </w:tc>
        <w:tc>
          <w:tcPr>
            <w:tcW w:w="3294" w:type="dxa"/>
            <w:tcMar>
              <w:top w:w="75" w:type="dxa"/>
              <w:left w:w="75" w:type="dxa"/>
              <w:bottom w:w="75" w:type="dxa"/>
              <w:right w:w="75" w:type="dxa"/>
            </w:tcMar>
          </w:tcPr>
          <w:p w14:paraId="25C962AA" w14:textId="77777777" w:rsidR="006E6A1F" w:rsidRPr="008964E5" w:rsidRDefault="006E6A1F" w:rsidP="006764B0">
            <w:pPr>
              <w:rPr>
                <w:rFonts w:eastAsia="Times New Roman" w:cs="Times New Roman"/>
                <w:color w:val="000000"/>
              </w:rPr>
            </w:pPr>
          </w:p>
        </w:tc>
        <w:tc>
          <w:tcPr>
            <w:tcW w:w="4330" w:type="dxa"/>
            <w:tcMar>
              <w:top w:w="75" w:type="dxa"/>
              <w:left w:w="75" w:type="dxa"/>
              <w:bottom w:w="75" w:type="dxa"/>
              <w:right w:w="75" w:type="dxa"/>
            </w:tcMar>
          </w:tcPr>
          <w:p w14:paraId="39DADD30" w14:textId="77777777" w:rsidR="006E6A1F" w:rsidRPr="008964E5" w:rsidRDefault="006E6A1F" w:rsidP="006764B0">
            <w:pPr>
              <w:spacing w:after="0" w:line="240" w:lineRule="auto"/>
              <w:rPr>
                <w:rFonts w:eastAsia="Times New Roman" w:cs="Times New Roman"/>
                <w:color w:val="000000"/>
              </w:rPr>
            </w:pPr>
          </w:p>
        </w:tc>
        <w:tc>
          <w:tcPr>
            <w:tcW w:w="2468" w:type="dxa"/>
            <w:tcMar>
              <w:top w:w="75" w:type="dxa"/>
              <w:left w:w="75" w:type="dxa"/>
              <w:bottom w:w="75" w:type="dxa"/>
              <w:right w:w="75" w:type="dxa"/>
            </w:tcMar>
          </w:tcPr>
          <w:p w14:paraId="1C645494" w14:textId="77777777" w:rsidR="006E6A1F" w:rsidRPr="008964E5" w:rsidRDefault="006E6A1F" w:rsidP="00490ECB">
            <w:pPr>
              <w:spacing w:after="0" w:line="240" w:lineRule="auto"/>
              <w:rPr>
                <w:rFonts w:eastAsia="Times New Roman" w:cs="Times New Roman"/>
                <w:color w:val="000000"/>
              </w:rPr>
            </w:pPr>
          </w:p>
        </w:tc>
      </w:tr>
      <w:tr w:rsidR="00EE5F7C" w:rsidRPr="008964E5" w14:paraId="3D8ED662" w14:textId="77777777" w:rsidTr="009B6CD5">
        <w:tc>
          <w:tcPr>
            <w:tcW w:w="3022" w:type="dxa"/>
            <w:tcMar>
              <w:top w:w="75" w:type="dxa"/>
              <w:left w:w="75" w:type="dxa"/>
              <w:bottom w:w="75" w:type="dxa"/>
              <w:right w:w="75" w:type="dxa"/>
            </w:tcMar>
          </w:tcPr>
          <w:p w14:paraId="38C1118C" w14:textId="6C7A269B" w:rsidR="00EE5F7C" w:rsidRPr="008964E5" w:rsidRDefault="00EE5F7C" w:rsidP="00EE5F7C">
            <w:pPr>
              <w:pStyle w:val="ListParagraph"/>
              <w:numPr>
                <w:ilvl w:val="0"/>
                <w:numId w:val="23"/>
              </w:numPr>
              <w:spacing w:after="0" w:line="240" w:lineRule="auto"/>
              <w:rPr>
                <w:rFonts w:eastAsia="Times New Roman" w:cs="Times New Roman"/>
                <w:b/>
                <w:bCs/>
                <w:color w:val="000000"/>
              </w:rPr>
            </w:pPr>
            <w:r>
              <w:rPr>
                <w:rFonts w:eastAsia="Times New Roman" w:cs="Times New Roman"/>
                <w:b/>
                <w:bCs/>
                <w:color w:val="000000"/>
              </w:rPr>
              <w:lastRenderedPageBreak/>
              <w:t>219 E Franklin St. Certificate of Appropriateness</w:t>
            </w:r>
          </w:p>
        </w:tc>
        <w:tc>
          <w:tcPr>
            <w:tcW w:w="3294" w:type="dxa"/>
            <w:tcMar>
              <w:top w:w="75" w:type="dxa"/>
              <w:left w:w="75" w:type="dxa"/>
              <w:bottom w:w="75" w:type="dxa"/>
              <w:right w:w="75" w:type="dxa"/>
            </w:tcMar>
          </w:tcPr>
          <w:p w14:paraId="61CAF3C3" w14:textId="4BAC7A12" w:rsidR="00EE5F7C" w:rsidRPr="008964E5" w:rsidRDefault="00EE5F7C" w:rsidP="00EE5F7C">
            <w:pPr>
              <w:rPr>
                <w:rFonts w:eastAsia="Times New Roman" w:cs="Times New Roman"/>
                <w:color w:val="000000"/>
              </w:rPr>
            </w:pPr>
            <w:r>
              <w:t xml:space="preserve">Josh Gurlitz and Laura Moore presented the application on behalf of the applicant. </w:t>
            </w:r>
          </w:p>
        </w:tc>
        <w:tc>
          <w:tcPr>
            <w:tcW w:w="4330" w:type="dxa"/>
            <w:tcMar>
              <w:top w:w="75" w:type="dxa"/>
              <w:left w:w="75" w:type="dxa"/>
              <w:bottom w:w="75" w:type="dxa"/>
              <w:right w:w="75" w:type="dxa"/>
            </w:tcMar>
          </w:tcPr>
          <w:p w14:paraId="4D0ADD66" w14:textId="2ADACC23" w:rsidR="00EE5F7C" w:rsidRPr="003E1A87" w:rsidRDefault="00EE5F7C" w:rsidP="00EE5F7C">
            <w:pPr>
              <w:spacing w:after="0" w:line="240" w:lineRule="auto"/>
            </w:pPr>
            <w:r w:rsidRPr="003E1A87">
              <w:t xml:space="preserve">Commissioner Vogler moved and Commissioner Smith seconded to close the public hearing. </w:t>
            </w:r>
          </w:p>
          <w:p w14:paraId="34DC8333" w14:textId="77777777" w:rsidR="00BA4FA9" w:rsidRPr="009C16BE" w:rsidRDefault="00BA4FA9" w:rsidP="00EE5F7C">
            <w:pPr>
              <w:spacing w:after="0" w:line="240" w:lineRule="auto"/>
              <w:rPr>
                <w:highlight w:val="yellow"/>
              </w:rPr>
            </w:pPr>
          </w:p>
          <w:p w14:paraId="5209014C" w14:textId="600C87C4" w:rsidR="00361B89" w:rsidRPr="003E1A87" w:rsidRDefault="00BA4FA9" w:rsidP="00361B89">
            <w:pPr>
              <w:spacing w:after="0" w:line="240" w:lineRule="auto"/>
            </w:pPr>
            <w:r w:rsidRPr="003E1A87">
              <w:t>Commissioner Sweet moved</w:t>
            </w:r>
            <w:r w:rsidR="003E1A87" w:rsidRPr="003E1A87">
              <w:t xml:space="preserve"> and Commissioner Vogler seconded</w:t>
            </w:r>
            <w:r w:rsidRPr="003E1A87">
              <w:t xml:space="preserve"> </w:t>
            </w:r>
            <w:r w:rsidR="00E57B60">
              <w:t xml:space="preserve">to make a finding of fact </w:t>
            </w:r>
            <w:r w:rsidRPr="003E1A87">
              <w:t xml:space="preserve">that the </w:t>
            </w:r>
            <w:r w:rsidR="003E1A87">
              <w:t xml:space="preserve">proposed </w:t>
            </w:r>
            <w:r w:rsidRPr="003E1A87">
              <w:t xml:space="preserve">stone wall </w:t>
            </w:r>
            <w:r w:rsidR="003E1A87">
              <w:t xml:space="preserve">with low columns at major entrances </w:t>
            </w:r>
            <w:r w:rsidRPr="003E1A87">
              <w:t>is appropriate</w:t>
            </w:r>
            <w:r w:rsidR="003E1A87">
              <w:t xml:space="preserve"> given the history and features of the property</w:t>
            </w:r>
            <w:r w:rsidRPr="003E1A87">
              <w:t xml:space="preserve"> and </w:t>
            </w:r>
            <w:r w:rsidR="003E1A87">
              <w:t xml:space="preserve">the </w:t>
            </w:r>
            <w:r w:rsidR="00361B89" w:rsidRPr="003E1A87">
              <w:t>Design Guideline</w:t>
            </w:r>
            <w:r w:rsidR="003E1A87" w:rsidRPr="003E1A87">
              <w:t xml:space="preserve">s </w:t>
            </w:r>
            <w:r w:rsidR="003E1A87">
              <w:t xml:space="preserve">featuring landscaping in public rights of way and </w:t>
            </w:r>
            <w:r w:rsidR="003E1A87" w:rsidRPr="003E1A87">
              <w:t>for walls and fences</w:t>
            </w:r>
            <w:r w:rsidR="00361B89" w:rsidRPr="003E1A87">
              <w:t xml:space="preserve"> </w:t>
            </w:r>
            <w:r w:rsidR="003E1A87" w:rsidRPr="003E1A87">
              <w:t xml:space="preserve">on </w:t>
            </w:r>
            <w:r w:rsidR="00361B89" w:rsidRPr="003E1A87">
              <w:t>page 15</w:t>
            </w:r>
            <w:r w:rsidR="003E1A87" w:rsidRPr="003E1A87">
              <w:t>,</w:t>
            </w:r>
            <w:r w:rsidR="00361B89" w:rsidRPr="003E1A87">
              <w:t xml:space="preserve"> 16</w:t>
            </w:r>
            <w:r w:rsidR="003E1A87" w:rsidRPr="003E1A87">
              <w:t>,</w:t>
            </w:r>
            <w:r w:rsidR="00361B89" w:rsidRPr="003E1A87">
              <w:t xml:space="preserve"> and 17. Low stone walls are characteristic of the District and have existed on this property, and are therefore congruent. </w:t>
            </w:r>
          </w:p>
          <w:p w14:paraId="229D3258" w14:textId="77777777" w:rsidR="00361B89" w:rsidRPr="009C16BE" w:rsidRDefault="00361B89" w:rsidP="00361B89">
            <w:pPr>
              <w:spacing w:after="0" w:line="240" w:lineRule="auto"/>
              <w:rPr>
                <w:highlight w:val="yellow"/>
              </w:rPr>
            </w:pPr>
          </w:p>
          <w:p w14:paraId="54C71D80" w14:textId="237B47B8" w:rsidR="00361B89" w:rsidRPr="003E1A87" w:rsidRDefault="00361B89" w:rsidP="00361B89">
            <w:pPr>
              <w:spacing w:after="0" w:line="240" w:lineRule="auto"/>
            </w:pPr>
            <w:r w:rsidRPr="003E1A87">
              <w:t xml:space="preserve">Commissioner Sweet moved and Commissioner Vogler seconded </w:t>
            </w:r>
            <w:r w:rsidR="00E57B60">
              <w:t xml:space="preserve">to make a finding of fact </w:t>
            </w:r>
            <w:r w:rsidRPr="003E1A87">
              <w:t>that the</w:t>
            </w:r>
            <w:r w:rsidR="003E1A87" w:rsidRPr="003E1A87">
              <w:t xml:space="preserve"> proposed</w:t>
            </w:r>
            <w:r w:rsidRPr="003E1A87">
              <w:t xml:space="preserve"> tea arbor is incongruent with the design guideline</w:t>
            </w:r>
            <w:r w:rsidR="003E1A87" w:rsidRPr="003E1A87">
              <w:t>s on page 14, 15, 16, and 17</w:t>
            </w:r>
            <w:r w:rsidRPr="003E1A87">
              <w:t xml:space="preserve">. </w:t>
            </w:r>
            <w:r w:rsidR="003E1A87" w:rsidRPr="003E1A87">
              <w:t>It is a location where a low gate of iron or wood would be appropriate although a tea arbor would not be.</w:t>
            </w:r>
            <w:r w:rsidRPr="003E1A87">
              <w:t xml:space="preserve"> </w:t>
            </w:r>
          </w:p>
          <w:p w14:paraId="70F994CC" w14:textId="77777777" w:rsidR="00361B89" w:rsidRPr="009C16BE" w:rsidRDefault="00361B89" w:rsidP="00361B89">
            <w:pPr>
              <w:spacing w:after="0" w:line="240" w:lineRule="auto"/>
              <w:rPr>
                <w:highlight w:val="yellow"/>
              </w:rPr>
            </w:pPr>
          </w:p>
          <w:p w14:paraId="0117908C" w14:textId="4B70FA47" w:rsidR="00361B89" w:rsidRDefault="00361B89" w:rsidP="00361B89">
            <w:pPr>
              <w:spacing w:after="0" w:line="240" w:lineRule="auto"/>
              <w:rPr>
                <w:rFonts w:eastAsia="Times New Roman" w:cs="Times New Roman"/>
                <w:i/>
                <w:color w:val="000000"/>
              </w:rPr>
            </w:pPr>
            <w:r w:rsidRPr="00CD73B2">
              <w:rPr>
                <w:rFonts w:eastAsia="Times New Roman" w:cs="Times New Roman"/>
                <w:color w:val="000000"/>
              </w:rPr>
              <w:t xml:space="preserve">Commissioner Sweet </w:t>
            </w:r>
            <w:r w:rsidR="00483F61">
              <w:rPr>
                <w:rFonts w:eastAsia="Times New Roman" w:cs="Times New Roman"/>
                <w:color w:val="000000"/>
              </w:rPr>
              <w:t>moved a</w:t>
            </w:r>
            <w:r w:rsidR="00483F61" w:rsidRPr="00CD73B2">
              <w:rPr>
                <w:rFonts w:eastAsia="Times New Roman" w:cs="Times New Roman"/>
                <w:color w:val="000000"/>
              </w:rPr>
              <w:t xml:space="preserve">nd </w:t>
            </w:r>
            <w:r w:rsidRPr="00CD73B2">
              <w:rPr>
                <w:rFonts w:eastAsia="Times New Roman" w:cs="Times New Roman"/>
                <w:color w:val="000000"/>
              </w:rPr>
              <w:t xml:space="preserve">Commissioner </w:t>
            </w:r>
            <w:r w:rsidR="00483F61" w:rsidRPr="00CD73B2">
              <w:rPr>
                <w:rFonts w:eastAsia="Times New Roman" w:cs="Times New Roman"/>
                <w:color w:val="000000"/>
              </w:rPr>
              <w:t>Smith</w:t>
            </w:r>
            <w:r w:rsidR="00483F61">
              <w:rPr>
                <w:rFonts w:eastAsia="Times New Roman" w:cs="Times New Roman"/>
                <w:color w:val="000000"/>
              </w:rPr>
              <w:t xml:space="preserve"> seconded to</w:t>
            </w:r>
            <w:r w:rsidR="00E57B60">
              <w:rPr>
                <w:rFonts w:eastAsia="Times New Roman" w:cs="Times New Roman"/>
                <w:color w:val="000000"/>
              </w:rPr>
              <w:t xml:space="preserve"> make a finding of fact </w:t>
            </w:r>
            <w:r w:rsidRPr="00CD73B2">
              <w:rPr>
                <w:rFonts w:eastAsia="Times New Roman" w:cs="Times New Roman"/>
                <w:color w:val="000000"/>
              </w:rPr>
              <w:t>that the location</w:t>
            </w:r>
            <w:r w:rsidR="00CD73B2" w:rsidRPr="00CD73B2">
              <w:rPr>
                <w:rFonts w:eastAsia="Times New Roman" w:cs="Times New Roman"/>
                <w:color w:val="000000"/>
              </w:rPr>
              <w:t>, design,</w:t>
            </w:r>
            <w:r w:rsidRPr="00CD73B2">
              <w:rPr>
                <w:rFonts w:eastAsia="Times New Roman" w:cs="Times New Roman"/>
                <w:color w:val="000000"/>
              </w:rPr>
              <w:t xml:space="preserve"> and </w:t>
            </w:r>
            <w:r w:rsidR="00CD73B2" w:rsidRPr="00CD73B2">
              <w:rPr>
                <w:rFonts w:eastAsia="Times New Roman" w:cs="Times New Roman"/>
                <w:color w:val="000000"/>
              </w:rPr>
              <w:t>scale</w:t>
            </w:r>
            <w:r w:rsidRPr="00CD73B2">
              <w:rPr>
                <w:rFonts w:eastAsia="Times New Roman" w:cs="Times New Roman"/>
                <w:color w:val="000000"/>
              </w:rPr>
              <w:t xml:space="preserve"> of </w:t>
            </w:r>
            <w:r w:rsidR="00CD73B2" w:rsidRPr="00CD73B2">
              <w:rPr>
                <w:rFonts w:eastAsia="Times New Roman" w:cs="Times New Roman"/>
                <w:color w:val="000000"/>
              </w:rPr>
              <w:t xml:space="preserve">the proposed </w:t>
            </w:r>
            <w:r w:rsidRPr="00CD73B2">
              <w:rPr>
                <w:rFonts w:eastAsia="Times New Roman" w:cs="Times New Roman"/>
                <w:color w:val="000000"/>
              </w:rPr>
              <w:t>sidewalk are consistent with the Design Guidelines</w:t>
            </w:r>
            <w:r w:rsidR="00CD73B2" w:rsidRPr="00CD73B2">
              <w:rPr>
                <w:rFonts w:eastAsia="Times New Roman" w:cs="Times New Roman"/>
                <w:color w:val="000000"/>
              </w:rPr>
              <w:t xml:space="preserve"> for public rights of way, as well as for driveways and walkways on pages 19 &amp; 20</w:t>
            </w:r>
            <w:r w:rsidRPr="00CD73B2">
              <w:rPr>
                <w:rFonts w:eastAsia="Times New Roman" w:cs="Times New Roman"/>
                <w:color w:val="000000"/>
              </w:rPr>
              <w:t xml:space="preserve">. </w:t>
            </w:r>
            <w:r w:rsidR="00CD73B2" w:rsidRPr="00CD73B2">
              <w:rPr>
                <w:rFonts w:eastAsia="Times New Roman" w:cs="Times New Roman"/>
                <w:color w:val="000000"/>
              </w:rPr>
              <w:t xml:space="preserve">Brick is an appropriate material inside the property and Chapel Hill grit is an appropriate material in </w:t>
            </w:r>
            <w:r w:rsidR="00CD73B2" w:rsidRPr="00CD73B2">
              <w:rPr>
                <w:rFonts w:eastAsia="Times New Roman" w:cs="Times New Roman"/>
                <w:color w:val="000000"/>
              </w:rPr>
              <w:lastRenderedPageBreak/>
              <w:t xml:space="preserve">the public right-of-way. </w:t>
            </w:r>
          </w:p>
          <w:p w14:paraId="266D2141" w14:textId="77777777" w:rsidR="00361B89" w:rsidRDefault="00361B89" w:rsidP="00361B89">
            <w:pPr>
              <w:spacing w:after="0" w:line="240" w:lineRule="auto"/>
              <w:rPr>
                <w:rFonts w:eastAsia="Times New Roman" w:cs="Times New Roman"/>
                <w:i/>
                <w:color w:val="000000"/>
              </w:rPr>
            </w:pPr>
          </w:p>
          <w:p w14:paraId="2D84D318" w14:textId="283CC086" w:rsidR="00361B89" w:rsidRDefault="00361B89" w:rsidP="00361B89">
            <w:pPr>
              <w:spacing w:after="0" w:line="240" w:lineRule="auto"/>
              <w:rPr>
                <w:rFonts w:eastAsia="Times New Roman" w:cs="Times New Roman"/>
                <w:color w:val="000000"/>
              </w:rPr>
            </w:pPr>
            <w:r>
              <w:rPr>
                <w:rFonts w:eastAsia="Times New Roman" w:cs="Times New Roman"/>
                <w:color w:val="000000"/>
              </w:rPr>
              <w:t xml:space="preserve">Commissioner Epting moved and Commissioner </w:t>
            </w:r>
            <w:r w:rsidR="009F2D9F">
              <w:rPr>
                <w:rFonts w:eastAsia="Times New Roman" w:cs="Times New Roman"/>
                <w:color w:val="000000"/>
              </w:rPr>
              <w:t>Burns</w:t>
            </w:r>
            <w:r>
              <w:rPr>
                <w:rFonts w:eastAsia="Times New Roman" w:cs="Times New Roman"/>
                <w:color w:val="000000"/>
              </w:rPr>
              <w:t xml:space="preserve"> seconded </w:t>
            </w:r>
            <w:r w:rsidR="00E57B60">
              <w:rPr>
                <w:rFonts w:eastAsia="Times New Roman" w:cs="Times New Roman"/>
                <w:color w:val="000000"/>
              </w:rPr>
              <w:t xml:space="preserve">to make a finding of fact </w:t>
            </w:r>
            <w:r>
              <w:rPr>
                <w:rFonts w:eastAsia="Times New Roman" w:cs="Times New Roman"/>
                <w:color w:val="000000"/>
              </w:rPr>
              <w:t xml:space="preserve">that </w:t>
            </w:r>
            <w:r w:rsidR="00E57B60">
              <w:rPr>
                <w:rFonts w:eastAsia="Times New Roman" w:cs="Times New Roman"/>
                <w:color w:val="000000"/>
              </w:rPr>
              <w:t>if a different sidewalk material is necessary, subject to fire department approval, that</w:t>
            </w:r>
            <w:r>
              <w:rPr>
                <w:rFonts w:eastAsia="Times New Roman" w:cs="Times New Roman"/>
                <w:color w:val="000000"/>
              </w:rPr>
              <w:t xml:space="preserve"> brick is an appropriate sidewalk material</w:t>
            </w:r>
            <w:r w:rsidR="00CD73B2">
              <w:rPr>
                <w:rFonts w:eastAsia="Times New Roman" w:cs="Times New Roman"/>
                <w:color w:val="000000"/>
              </w:rPr>
              <w:t xml:space="preserve"> and preferred to concrete</w:t>
            </w:r>
            <w:r>
              <w:rPr>
                <w:rFonts w:eastAsia="Times New Roman" w:cs="Times New Roman"/>
                <w:color w:val="000000"/>
              </w:rPr>
              <w:t xml:space="preserve">. Commissioner Sweet made a friendly amendment to the motion to cite </w:t>
            </w:r>
            <w:r w:rsidR="007B440F">
              <w:rPr>
                <w:rFonts w:eastAsia="Times New Roman" w:cs="Times New Roman"/>
                <w:color w:val="000000"/>
              </w:rPr>
              <w:t xml:space="preserve">consistency </w:t>
            </w:r>
            <w:r>
              <w:rPr>
                <w:rFonts w:eastAsia="Times New Roman" w:cs="Times New Roman"/>
                <w:color w:val="000000"/>
              </w:rPr>
              <w:t xml:space="preserve">with the Design Guidelines </w:t>
            </w:r>
            <w:r w:rsidR="00CD73B2">
              <w:rPr>
                <w:rFonts w:eastAsia="Times New Roman" w:cs="Times New Roman"/>
                <w:color w:val="000000"/>
              </w:rPr>
              <w:t xml:space="preserve">Pages 46 &amp; 47 </w:t>
            </w:r>
            <w:r>
              <w:rPr>
                <w:rFonts w:eastAsia="Times New Roman" w:cs="Times New Roman"/>
                <w:color w:val="000000"/>
              </w:rPr>
              <w:t>regarding safety.</w:t>
            </w:r>
          </w:p>
          <w:p w14:paraId="5BA2FCC9" w14:textId="77777777" w:rsidR="00F67AE6" w:rsidRDefault="00F67AE6" w:rsidP="00361B89">
            <w:pPr>
              <w:spacing w:after="0" w:line="240" w:lineRule="auto"/>
              <w:rPr>
                <w:rFonts w:eastAsia="Times New Roman" w:cs="Times New Roman"/>
                <w:color w:val="000000"/>
              </w:rPr>
            </w:pPr>
          </w:p>
          <w:p w14:paraId="23EAA95E" w14:textId="4D54EAEC" w:rsidR="00F67AE6" w:rsidRDefault="009F2D9F" w:rsidP="00361B89">
            <w:pPr>
              <w:spacing w:after="0" w:line="240" w:lineRule="auto"/>
              <w:rPr>
                <w:rFonts w:eastAsia="Times New Roman" w:cs="Times New Roman"/>
                <w:color w:val="000000"/>
              </w:rPr>
            </w:pPr>
            <w:r>
              <w:rPr>
                <w:rFonts w:eastAsia="Times New Roman" w:cs="Times New Roman"/>
                <w:color w:val="000000"/>
              </w:rPr>
              <w:t>Commissioner Burns moved and Commissioner Carbrey seconded</w:t>
            </w:r>
            <w:r w:rsidR="00CF7165">
              <w:rPr>
                <w:rFonts w:eastAsia="Times New Roman" w:cs="Times New Roman"/>
                <w:color w:val="000000"/>
              </w:rPr>
              <w:t xml:space="preserve"> to make a finding of fact</w:t>
            </w:r>
            <w:r>
              <w:rPr>
                <w:rFonts w:eastAsia="Times New Roman" w:cs="Times New Roman"/>
                <w:color w:val="000000"/>
              </w:rPr>
              <w:t xml:space="preserve"> that the lighting plan as proposed is congruous with the historic district. </w:t>
            </w:r>
          </w:p>
          <w:p w14:paraId="78407035" w14:textId="77777777" w:rsidR="009F2D9F" w:rsidRDefault="009F2D9F" w:rsidP="00361B89">
            <w:pPr>
              <w:spacing w:after="0" w:line="240" w:lineRule="auto"/>
              <w:rPr>
                <w:rFonts w:eastAsia="Times New Roman" w:cs="Times New Roman"/>
                <w:color w:val="000000"/>
              </w:rPr>
            </w:pPr>
          </w:p>
          <w:p w14:paraId="255DA9D2" w14:textId="090E0428" w:rsidR="009F2D9F" w:rsidRDefault="009F2D9F" w:rsidP="00361B89">
            <w:pPr>
              <w:spacing w:after="0" w:line="240" w:lineRule="auto"/>
              <w:rPr>
                <w:rFonts w:eastAsia="Times New Roman" w:cs="Times New Roman"/>
                <w:i/>
                <w:color w:val="000000"/>
              </w:rPr>
            </w:pPr>
            <w:r>
              <w:rPr>
                <w:rFonts w:eastAsia="Times New Roman" w:cs="Times New Roman"/>
                <w:color w:val="000000"/>
              </w:rPr>
              <w:t xml:space="preserve">Commissioner Sweet moved </w:t>
            </w:r>
            <w:r w:rsidR="004744EC">
              <w:rPr>
                <w:rFonts w:eastAsia="Times New Roman" w:cs="Times New Roman"/>
                <w:color w:val="000000"/>
              </w:rPr>
              <w:t xml:space="preserve">and Commissioner White seconded </w:t>
            </w:r>
            <w:r>
              <w:rPr>
                <w:rFonts w:eastAsia="Times New Roman" w:cs="Times New Roman"/>
                <w:color w:val="000000"/>
              </w:rPr>
              <w:t xml:space="preserve">to make a finding of fact that the project as proposed is located in a portion of </w:t>
            </w:r>
            <w:r w:rsidR="004744EC">
              <w:rPr>
                <w:rFonts w:eastAsia="Times New Roman" w:cs="Times New Roman"/>
                <w:color w:val="000000"/>
              </w:rPr>
              <w:t>Franklin-Rosemary Historic District</w:t>
            </w:r>
            <w:r>
              <w:rPr>
                <w:rFonts w:eastAsia="Times New Roman" w:cs="Times New Roman"/>
                <w:color w:val="000000"/>
              </w:rPr>
              <w:t xml:space="preserve"> close to downtown for where there are a number of other large institutional buildings of similar scale intermixed with smaller scale residences. </w:t>
            </w:r>
          </w:p>
          <w:p w14:paraId="15489B42" w14:textId="77777777" w:rsidR="009F2D9F" w:rsidRDefault="009F2D9F" w:rsidP="00361B89">
            <w:pPr>
              <w:spacing w:after="0" w:line="240" w:lineRule="auto"/>
              <w:rPr>
                <w:rFonts w:eastAsia="Times New Roman" w:cs="Times New Roman"/>
                <w:i/>
                <w:color w:val="000000"/>
              </w:rPr>
            </w:pPr>
          </w:p>
          <w:p w14:paraId="79593CCB" w14:textId="6FFF2488" w:rsidR="009F2D9F" w:rsidRDefault="009F2D9F" w:rsidP="00361B89">
            <w:pPr>
              <w:spacing w:after="0" w:line="240" w:lineRule="auto"/>
              <w:rPr>
                <w:rFonts w:eastAsia="Times New Roman" w:cs="Times New Roman"/>
                <w:color w:val="000000"/>
              </w:rPr>
            </w:pPr>
            <w:r>
              <w:rPr>
                <w:rFonts w:eastAsia="Times New Roman" w:cs="Times New Roman"/>
                <w:color w:val="000000"/>
              </w:rPr>
              <w:t xml:space="preserve">Commissioner Sweet </w:t>
            </w:r>
            <w:r w:rsidR="004744EC">
              <w:rPr>
                <w:rFonts w:eastAsia="Times New Roman" w:cs="Times New Roman"/>
                <w:color w:val="000000"/>
              </w:rPr>
              <w:t xml:space="preserve">moved </w:t>
            </w:r>
            <w:r>
              <w:rPr>
                <w:rFonts w:eastAsia="Times New Roman" w:cs="Times New Roman"/>
                <w:color w:val="000000"/>
              </w:rPr>
              <w:t xml:space="preserve">and Commissioner Smith </w:t>
            </w:r>
            <w:r w:rsidR="004744EC">
              <w:rPr>
                <w:rFonts w:eastAsia="Times New Roman" w:cs="Times New Roman"/>
                <w:color w:val="000000"/>
              </w:rPr>
              <w:t>seconded</w:t>
            </w:r>
            <w:r>
              <w:rPr>
                <w:rFonts w:eastAsia="Times New Roman" w:cs="Times New Roman"/>
                <w:color w:val="000000"/>
              </w:rPr>
              <w:t xml:space="preserve"> </w:t>
            </w:r>
            <w:r w:rsidR="00287003">
              <w:rPr>
                <w:rFonts w:eastAsia="Times New Roman" w:cs="Times New Roman"/>
                <w:color w:val="000000"/>
              </w:rPr>
              <w:t xml:space="preserve">to make </w:t>
            </w:r>
            <w:r>
              <w:rPr>
                <w:rFonts w:eastAsia="Times New Roman" w:cs="Times New Roman"/>
                <w:color w:val="000000"/>
              </w:rPr>
              <w:t xml:space="preserve">a finding of fact that the </w:t>
            </w:r>
            <w:r w:rsidR="004744EC">
              <w:rPr>
                <w:rFonts w:eastAsia="Times New Roman" w:cs="Times New Roman"/>
                <w:color w:val="000000"/>
              </w:rPr>
              <w:t xml:space="preserve">size and scale of the </w:t>
            </w:r>
            <w:r>
              <w:rPr>
                <w:rFonts w:eastAsia="Times New Roman" w:cs="Times New Roman"/>
                <w:color w:val="000000"/>
              </w:rPr>
              <w:t>project as proposed is too large and co</w:t>
            </w:r>
            <w:r w:rsidR="004744EC">
              <w:rPr>
                <w:rFonts w:eastAsia="Times New Roman" w:cs="Times New Roman"/>
                <w:color w:val="000000"/>
              </w:rPr>
              <w:t>v</w:t>
            </w:r>
            <w:r>
              <w:rPr>
                <w:rFonts w:eastAsia="Times New Roman" w:cs="Times New Roman"/>
                <w:color w:val="000000"/>
              </w:rPr>
              <w:t xml:space="preserve">ers too much of the lot and </w:t>
            </w:r>
            <w:r w:rsidR="004744EC">
              <w:rPr>
                <w:rFonts w:eastAsia="Times New Roman" w:cs="Times New Roman"/>
                <w:color w:val="000000"/>
              </w:rPr>
              <w:t xml:space="preserve">too </w:t>
            </w:r>
            <w:r>
              <w:rPr>
                <w:rFonts w:eastAsia="Times New Roman" w:cs="Times New Roman"/>
                <w:color w:val="000000"/>
              </w:rPr>
              <w:t>greatly overwhelm</w:t>
            </w:r>
            <w:r w:rsidR="004744EC">
              <w:rPr>
                <w:rFonts w:eastAsia="Times New Roman" w:cs="Times New Roman"/>
                <w:color w:val="000000"/>
              </w:rPr>
              <w:t xml:space="preserve">s the original structure for it to </w:t>
            </w:r>
            <w:r w:rsidR="004744EC">
              <w:rPr>
                <w:rFonts w:eastAsia="Times New Roman" w:cs="Times New Roman"/>
                <w:color w:val="000000"/>
              </w:rPr>
              <w:lastRenderedPageBreak/>
              <w:t xml:space="preserve">be </w:t>
            </w:r>
            <w:r>
              <w:rPr>
                <w:rFonts w:eastAsia="Times New Roman" w:cs="Times New Roman"/>
                <w:color w:val="000000"/>
              </w:rPr>
              <w:t>appropriate and</w:t>
            </w:r>
            <w:r w:rsidR="004744EC">
              <w:rPr>
                <w:rFonts w:eastAsia="Times New Roman" w:cs="Times New Roman"/>
                <w:color w:val="000000"/>
              </w:rPr>
              <w:t xml:space="preserve"> congruent with </w:t>
            </w:r>
            <w:r>
              <w:rPr>
                <w:rFonts w:eastAsia="Times New Roman" w:cs="Times New Roman"/>
                <w:color w:val="000000"/>
              </w:rPr>
              <w:t xml:space="preserve">the design guidelines. The motion failed, with </w:t>
            </w:r>
            <w:r w:rsidR="00483F61">
              <w:rPr>
                <w:rFonts w:eastAsia="Times New Roman" w:cs="Times New Roman"/>
                <w:color w:val="000000"/>
              </w:rPr>
              <w:t xml:space="preserve">only </w:t>
            </w:r>
            <w:r>
              <w:rPr>
                <w:rFonts w:eastAsia="Times New Roman" w:cs="Times New Roman"/>
                <w:color w:val="000000"/>
              </w:rPr>
              <w:t xml:space="preserve">three votes in the affirmative. </w:t>
            </w:r>
          </w:p>
          <w:p w14:paraId="569D0963" w14:textId="77777777" w:rsidR="009F2D9F" w:rsidRDefault="009F2D9F" w:rsidP="00361B89">
            <w:pPr>
              <w:spacing w:after="0" w:line="240" w:lineRule="auto"/>
              <w:rPr>
                <w:rFonts w:eastAsia="Times New Roman" w:cs="Times New Roman"/>
                <w:color w:val="000000"/>
              </w:rPr>
            </w:pPr>
          </w:p>
          <w:p w14:paraId="5C8A422F" w14:textId="7961B89D" w:rsidR="00C4617D" w:rsidRPr="00CD73B2" w:rsidRDefault="00C4617D" w:rsidP="00361B89">
            <w:pPr>
              <w:spacing w:after="0" w:line="240" w:lineRule="auto"/>
              <w:rPr>
                <w:rFonts w:eastAsia="Times New Roman" w:cs="Times New Roman"/>
              </w:rPr>
            </w:pPr>
            <w:r w:rsidRPr="00CD73B2">
              <w:rPr>
                <w:rFonts w:eastAsia="Times New Roman" w:cs="Times New Roman"/>
              </w:rPr>
              <w:t xml:space="preserve">Commissioner White introduced findings of fact for each of the LUMO review criteria excluding </w:t>
            </w:r>
            <w:r w:rsidR="00CF7165">
              <w:rPr>
                <w:rFonts w:eastAsia="Times New Roman" w:cs="Times New Roman"/>
              </w:rPr>
              <w:t>3.6.</w:t>
            </w:r>
            <w:r w:rsidR="00CF7165">
              <w:rPr>
                <w:rFonts w:eastAsia="Times New Roman" w:cs="Times New Roman"/>
                <w:color w:val="000000"/>
              </w:rPr>
              <w:t>e.4</w:t>
            </w:r>
            <w:r w:rsidRPr="00CD73B2">
              <w:rPr>
                <w:rFonts w:eastAsia="Times New Roman" w:cs="Times New Roman"/>
              </w:rPr>
              <w:t>.</w:t>
            </w:r>
            <w:r w:rsidR="00CF7165">
              <w:rPr>
                <w:rFonts w:eastAsia="Times New Roman" w:cs="Times New Roman"/>
              </w:rPr>
              <w:t>f and j.</w:t>
            </w:r>
          </w:p>
          <w:p w14:paraId="70CEB1AA" w14:textId="77777777" w:rsidR="00C4617D" w:rsidRDefault="00C4617D" w:rsidP="00361B89">
            <w:pPr>
              <w:spacing w:after="0" w:line="240" w:lineRule="auto"/>
              <w:rPr>
                <w:rFonts w:eastAsia="Times New Roman" w:cs="Times New Roman"/>
                <w:color w:val="000000"/>
              </w:rPr>
            </w:pPr>
          </w:p>
          <w:p w14:paraId="52BF297C" w14:textId="2AFBD973" w:rsidR="009F2D9F" w:rsidRDefault="001D61A9" w:rsidP="001D61A9">
            <w:pPr>
              <w:spacing w:after="0" w:line="240" w:lineRule="auto"/>
              <w:rPr>
                <w:rFonts w:eastAsia="Times New Roman" w:cs="Times New Roman"/>
                <w:color w:val="000000"/>
              </w:rPr>
            </w:pPr>
            <w:r>
              <w:rPr>
                <w:rFonts w:eastAsia="Times New Roman" w:cs="Times New Roman"/>
                <w:color w:val="000000"/>
              </w:rPr>
              <w:t xml:space="preserve">Commissioner White moved and Carbrey seconded to make a finding of fact that the height of the building in congruous with adjacent buildings. The motion passes 5-2, with Commissioners Sweet and Smith voting </w:t>
            </w:r>
            <w:r w:rsidR="00282A0F">
              <w:rPr>
                <w:rFonts w:eastAsia="Times New Roman" w:cs="Times New Roman"/>
                <w:color w:val="000000"/>
              </w:rPr>
              <w:t>no</w:t>
            </w:r>
            <w:r>
              <w:rPr>
                <w:rFonts w:eastAsia="Times New Roman" w:cs="Times New Roman"/>
                <w:color w:val="000000"/>
              </w:rPr>
              <w:t>.</w:t>
            </w:r>
            <w:r w:rsidR="00E57B60">
              <w:rPr>
                <w:rFonts w:eastAsia="Times New Roman" w:cs="Times New Roman"/>
                <w:color w:val="000000"/>
              </w:rPr>
              <w:t xml:space="preserve"> (3.6.2.e.4.a)</w:t>
            </w:r>
          </w:p>
          <w:p w14:paraId="514411E2" w14:textId="77777777" w:rsidR="001D61A9" w:rsidRDefault="001D61A9" w:rsidP="001D61A9">
            <w:pPr>
              <w:spacing w:after="0" w:line="240" w:lineRule="auto"/>
              <w:rPr>
                <w:rFonts w:eastAsia="Times New Roman" w:cs="Times New Roman"/>
                <w:color w:val="000000"/>
              </w:rPr>
            </w:pPr>
          </w:p>
          <w:p w14:paraId="5DEA0F04" w14:textId="2C2B4A42" w:rsidR="001D61A9" w:rsidRDefault="004744EC" w:rsidP="001D61A9">
            <w:pPr>
              <w:spacing w:after="0" w:line="240" w:lineRule="auto"/>
              <w:rPr>
                <w:rFonts w:eastAsia="Times New Roman" w:cs="Times New Roman"/>
                <w:color w:val="000000"/>
              </w:rPr>
            </w:pPr>
            <w:r>
              <w:rPr>
                <w:rFonts w:eastAsia="Times New Roman" w:cs="Times New Roman"/>
                <w:color w:val="000000"/>
              </w:rPr>
              <w:t xml:space="preserve">Commissioner </w:t>
            </w:r>
            <w:r w:rsidR="001D61A9">
              <w:rPr>
                <w:rFonts w:eastAsia="Times New Roman" w:cs="Times New Roman"/>
                <w:color w:val="000000"/>
              </w:rPr>
              <w:t xml:space="preserve">White moved and </w:t>
            </w:r>
            <w:r>
              <w:rPr>
                <w:rFonts w:eastAsia="Times New Roman" w:cs="Times New Roman"/>
                <w:color w:val="000000"/>
              </w:rPr>
              <w:t>Commissioner Vogler</w:t>
            </w:r>
            <w:r w:rsidR="001D61A9">
              <w:rPr>
                <w:rFonts w:eastAsia="Times New Roman" w:cs="Times New Roman"/>
                <w:color w:val="000000"/>
              </w:rPr>
              <w:t xml:space="preserve"> </w:t>
            </w:r>
            <w:r w:rsidR="00287003">
              <w:rPr>
                <w:rFonts w:eastAsia="Times New Roman" w:cs="Times New Roman"/>
                <w:color w:val="000000"/>
              </w:rPr>
              <w:t>seconded to make a finding of fact that</w:t>
            </w:r>
            <w:r w:rsidR="001D61A9">
              <w:rPr>
                <w:rFonts w:eastAsia="Times New Roman" w:cs="Times New Roman"/>
                <w:color w:val="000000"/>
              </w:rPr>
              <w:t xml:space="preserve"> the setback </w:t>
            </w:r>
            <w:r>
              <w:rPr>
                <w:rFonts w:eastAsia="Times New Roman" w:cs="Times New Roman"/>
                <w:color w:val="000000"/>
              </w:rPr>
              <w:t xml:space="preserve">and placement of the building </w:t>
            </w:r>
            <w:r w:rsidR="001D61A9">
              <w:rPr>
                <w:rFonts w:eastAsia="Times New Roman" w:cs="Times New Roman"/>
                <w:color w:val="000000"/>
              </w:rPr>
              <w:t>on the property is congruent with the special character of the historic district.</w:t>
            </w:r>
            <w:r>
              <w:rPr>
                <w:rFonts w:eastAsia="Times New Roman" w:cs="Times New Roman"/>
                <w:color w:val="000000"/>
              </w:rPr>
              <w:t xml:space="preserve"> The motion passes</w:t>
            </w:r>
            <w:r w:rsidR="001D61A9">
              <w:rPr>
                <w:rFonts w:eastAsia="Times New Roman" w:cs="Times New Roman"/>
                <w:color w:val="000000"/>
              </w:rPr>
              <w:t xml:space="preserve"> 5-2 with </w:t>
            </w:r>
            <w:r>
              <w:rPr>
                <w:rFonts w:eastAsia="Times New Roman" w:cs="Times New Roman"/>
                <w:color w:val="000000"/>
              </w:rPr>
              <w:t xml:space="preserve">Commissioners </w:t>
            </w:r>
            <w:r w:rsidR="001D61A9">
              <w:rPr>
                <w:rFonts w:eastAsia="Times New Roman" w:cs="Times New Roman"/>
                <w:color w:val="000000"/>
              </w:rPr>
              <w:t xml:space="preserve">Sweet and Smith voting </w:t>
            </w:r>
            <w:r w:rsidR="00282A0F">
              <w:rPr>
                <w:rFonts w:eastAsia="Times New Roman" w:cs="Times New Roman"/>
                <w:color w:val="000000"/>
              </w:rPr>
              <w:t>no</w:t>
            </w:r>
            <w:r>
              <w:rPr>
                <w:rFonts w:eastAsia="Times New Roman" w:cs="Times New Roman"/>
                <w:color w:val="000000"/>
              </w:rPr>
              <w:t>.</w:t>
            </w:r>
            <w:r w:rsidR="00E57B60">
              <w:rPr>
                <w:rFonts w:eastAsia="Times New Roman" w:cs="Times New Roman"/>
                <w:color w:val="000000"/>
              </w:rPr>
              <w:t xml:space="preserve"> (3.6.2.e.4.b)</w:t>
            </w:r>
          </w:p>
          <w:p w14:paraId="2B60E057" w14:textId="77777777" w:rsidR="001D61A9" w:rsidRDefault="001D61A9" w:rsidP="001D61A9">
            <w:pPr>
              <w:spacing w:after="0" w:line="240" w:lineRule="auto"/>
              <w:rPr>
                <w:rFonts w:eastAsia="Times New Roman" w:cs="Times New Roman"/>
                <w:color w:val="000000"/>
              </w:rPr>
            </w:pPr>
          </w:p>
          <w:p w14:paraId="48ACD4F2" w14:textId="55DCEB9D" w:rsidR="001D61A9" w:rsidRDefault="004744EC" w:rsidP="001D61A9">
            <w:pPr>
              <w:spacing w:after="0" w:line="240" w:lineRule="auto"/>
              <w:rPr>
                <w:rFonts w:eastAsia="Times New Roman" w:cs="Times New Roman"/>
                <w:color w:val="000000"/>
              </w:rPr>
            </w:pPr>
            <w:r>
              <w:rPr>
                <w:rFonts w:eastAsia="Times New Roman" w:cs="Times New Roman"/>
                <w:color w:val="000000"/>
              </w:rPr>
              <w:t xml:space="preserve">Commissioner </w:t>
            </w:r>
            <w:r w:rsidR="001D61A9">
              <w:rPr>
                <w:rFonts w:eastAsia="Times New Roman" w:cs="Times New Roman"/>
                <w:color w:val="000000"/>
              </w:rPr>
              <w:t>White</w:t>
            </w:r>
            <w:r>
              <w:rPr>
                <w:rFonts w:eastAsia="Times New Roman" w:cs="Times New Roman"/>
                <w:color w:val="000000"/>
              </w:rPr>
              <w:t xml:space="preserve"> moved</w:t>
            </w:r>
            <w:r w:rsidR="001D61A9">
              <w:rPr>
                <w:rFonts w:eastAsia="Times New Roman" w:cs="Times New Roman"/>
                <w:color w:val="000000"/>
              </w:rPr>
              <w:t xml:space="preserve"> and </w:t>
            </w:r>
            <w:r>
              <w:rPr>
                <w:rFonts w:eastAsia="Times New Roman" w:cs="Times New Roman"/>
                <w:color w:val="000000"/>
              </w:rPr>
              <w:t xml:space="preserve">Commissioner </w:t>
            </w:r>
            <w:r w:rsidR="001D61A9">
              <w:rPr>
                <w:rFonts w:eastAsia="Times New Roman" w:cs="Times New Roman"/>
                <w:color w:val="000000"/>
              </w:rPr>
              <w:t>Carbrey</w:t>
            </w:r>
            <w:r>
              <w:rPr>
                <w:rFonts w:eastAsia="Times New Roman" w:cs="Times New Roman"/>
                <w:color w:val="000000"/>
              </w:rPr>
              <w:t xml:space="preserve"> seconded </w:t>
            </w:r>
            <w:r w:rsidR="00287003">
              <w:rPr>
                <w:rFonts w:eastAsia="Times New Roman" w:cs="Times New Roman"/>
                <w:color w:val="000000"/>
              </w:rPr>
              <w:t xml:space="preserve">to make a finding of fact </w:t>
            </w:r>
            <w:r>
              <w:rPr>
                <w:rFonts w:eastAsia="Times New Roman" w:cs="Times New Roman"/>
                <w:color w:val="000000"/>
              </w:rPr>
              <w:t>that the e</w:t>
            </w:r>
            <w:r w:rsidR="001D61A9">
              <w:rPr>
                <w:rFonts w:eastAsia="Times New Roman" w:cs="Times New Roman"/>
                <w:color w:val="000000"/>
              </w:rPr>
              <w:t xml:space="preserve">xterior construction </w:t>
            </w:r>
            <w:r>
              <w:rPr>
                <w:rFonts w:eastAsia="Times New Roman" w:cs="Times New Roman"/>
                <w:color w:val="000000"/>
              </w:rPr>
              <w:t xml:space="preserve">materials </w:t>
            </w:r>
            <w:r w:rsidR="001D61A9">
              <w:rPr>
                <w:rFonts w:eastAsia="Times New Roman" w:cs="Times New Roman"/>
                <w:color w:val="000000"/>
              </w:rPr>
              <w:t xml:space="preserve">including textures and patterns are congruent with the </w:t>
            </w:r>
            <w:r>
              <w:rPr>
                <w:rFonts w:eastAsia="Times New Roman" w:cs="Times New Roman"/>
                <w:color w:val="000000"/>
              </w:rPr>
              <w:t>Franklin-Rosemary</w:t>
            </w:r>
            <w:r w:rsidR="001D61A9">
              <w:rPr>
                <w:rFonts w:eastAsia="Times New Roman" w:cs="Times New Roman"/>
                <w:color w:val="000000"/>
              </w:rPr>
              <w:t xml:space="preserve"> </w:t>
            </w:r>
            <w:r>
              <w:rPr>
                <w:rFonts w:eastAsia="Times New Roman" w:cs="Times New Roman"/>
                <w:color w:val="000000"/>
              </w:rPr>
              <w:t>District</w:t>
            </w:r>
            <w:r w:rsidR="001D61A9">
              <w:rPr>
                <w:rFonts w:eastAsia="Times New Roman" w:cs="Times New Roman"/>
                <w:color w:val="000000"/>
              </w:rPr>
              <w:t>.</w:t>
            </w:r>
            <w:r>
              <w:rPr>
                <w:rFonts w:eastAsia="Times New Roman" w:cs="Times New Roman"/>
                <w:color w:val="000000"/>
              </w:rPr>
              <w:t xml:space="preserve"> The motion is unanimously approved</w:t>
            </w:r>
            <w:r w:rsidR="00E57B60">
              <w:rPr>
                <w:rFonts w:eastAsia="Times New Roman" w:cs="Times New Roman"/>
                <w:color w:val="000000"/>
              </w:rPr>
              <w:t>.</w:t>
            </w:r>
            <w:r w:rsidR="001D61A9">
              <w:rPr>
                <w:rFonts w:eastAsia="Times New Roman" w:cs="Times New Roman"/>
                <w:color w:val="000000"/>
              </w:rPr>
              <w:t xml:space="preserve">  </w:t>
            </w:r>
            <w:r w:rsidR="00E57B60">
              <w:rPr>
                <w:rFonts w:eastAsia="Times New Roman" w:cs="Times New Roman"/>
                <w:color w:val="000000"/>
              </w:rPr>
              <w:t>(3.6.2.e.4.c)</w:t>
            </w:r>
          </w:p>
          <w:p w14:paraId="29721398" w14:textId="77777777" w:rsidR="001D61A9" w:rsidRDefault="001D61A9" w:rsidP="001D61A9">
            <w:pPr>
              <w:spacing w:after="0" w:line="240" w:lineRule="auto"/>
              <w:rPr>
                <w:rFonts w:eastAsia="Times New Roman" w:cs="Times New Roman"/>
                <w:color w:val="000000"/>
              </w:rPr>
            </w:pPr>
          </w:p>
          <w:p w14:paraId="0B7D8B5E" w14:textId="16719C37" w:rsidR="001D61A9" w:rsidRDefault="004744EC" w:rsidP="001D61A9">
            <w:pPr>
              <w:spacing w:after="0" w:line="240" w:lineRule="auto"/>
              <w:rPr>
                <w:rFonts w:eastAsia="Times New Roman" w:cs="Times New Roman"/>
                <w:color w:val="000000"/>
              </w:rPr>
            </w:pPr>
            <w:r>
              <w:rPr>
                <w:rFonts w:eastAsia="Times New Roman" w:cs="Times New Roman"/>
                <w:color w:val="000000"/>
              </w:rPr>
              <w:t xml:space="preserve">Commissioner </w:t>
            </w:r>
            <w:r w:rsidR="001D61A9">
              <w:rPr>
                <w:rFonts w:eastAsia="Times New Roman" w:cs="Times New Roman"/>
                <w:color w:val="000000"/>
              </w:rPr>
              <w:t>White</w:t>
            </w:r>
            <w:r>
              <w:rPr>
                <w:rFonts w:eastAsia="Times New Roman" w:cs="Times New Roman"/>
                <w:color w:val="000000"/>
              </w:rPr>
              <w:t xml:space="preserve"> moved and Commissioner</w:t>
            </w:r>
            <w:r w:rsidR="001D61A9">
              <w:rPr>
                <w:rFonts w:eastAsia="Times New Roman" w:cs="Times New Roman"/>
                <w:color w:val="000000"/>
              </w:rPr>
              <w:t xml:space="preserve"> Carbrey</w:t>
            </w:r>
            <w:r>
              <w:rPr>
                <w:rFonts w:eastAsia="Times New Roman" w:cs="Times New Roman"/>
                <w:color w:val="000000"/>
              </w:rPr>
              <w:t xml:space="preserve"> seconded</w:t>
            </w:r>
            <w:r w:rsidR="00C76E1E">
              <w:rPr>
                <w:rFonts w:eastAsia="Times New Roman" w:cs="Times New Roman"/>
                <w:color w:val="000000"/>
              </w:rPr>
              <w:t xml:space="preserve"> </w:t>
            </w:r>
            <w:r w:rsidR="00287003">
              <w:rPr>
                <w:rFonts w:eastAsia="Times New Roman" w:cs="Times New Roman"/>
                <w:color w:val="000000"/>
              </w:rPr>
              <w:t xml:space="preserve">to make a </w:t>
            </w:r>
            <w:r w:rsidR="00287003">
              <w:rPr>
                <w:rFonts w:eastAsia="Times New Roman" w:cs="Times New Roman"/>
                <w:color w:val="000000"/>
              </w:rPr>
              <w:lastRenderedPageBreak/>
              <w:t xml:space="preserve">finding of fact </w:t>
            </w:r>
            <w:r w:rsidR="00C76E1E">
              <w:rPr>
                <w:rFonts w:eastAsia="Times New Roman" w:cs="Times New Roman"/>
                <w:color w:val="000000"/>
              </w:rPr>
              <w:t>the architectural detailing such as lintels, cornices, and</w:t>
            </w:r>
            <w:r w:rsidR="001D61A9">
              <w:rPr>
                <w:rFonts w:eastAsia="Times New Roman" w:cs="Times New Roman"/>
                <w:color w:val="000000"/>
              </w:rPr>
              <w:t xml:space="preserve"> </w:t>
            </w:r>
            <w:r w:rsidR="00C76E1E">
              <w:rPr>
                <w:rFonts w:eastAsia="Times New Roman" w:cs="Times New Roman"/>
                <w:color w:val="000000"/>
              </w:rPr>
              <w:t>f</w:t>
            </w:r>
            <w:r w:rsidR="001D61A9">
              <w:rPr>
                <w:rFonts w:eastAsia="Times New Roman" w:cs="Times New Roman"/>
                <w:color w:val="000000"/>
              </w:rPr>
              <w:t xml:space="preserve">oundation materials </w:t>
            </w:r>
            <w:r w:rsidR="00C76E1E">
              <w:rPr>
                <w:rFonts w:eastAsia="Times New Roman" w:cs="Times New Roman"/>
                <w:color w:val="000000"/>
              </w:rPr>
              <w:t>is</w:t>
            </w:r>
            <w:r w:rsidR="001D61A9">
              <w:rPr>
                <w:rFonts w:eastAsia="Times New Roman" w:cs="Times New Roman"/>
                <w:color w:val="000000"/>
              </w:rPr>
              <w:t xml:space="preserve"> congruent with the historic</w:t>
            </w:r>
            <w:r w:rsidR="00C76E1E">
              <w:rPr>
                <w:rFonts w:eastAsia="Times New Roman" w:cs="Times New Roman"/>
                <w:color w:val="000000"/>
              </w:rPr>
              <w:t xml:space="preserve"> character of the</w:t>
            </w:r>
            <w:r w:rsidR="001D61A9">
              <w:rPr>
                <w:rFonts w:eastAsia="Times New Roman" w:cs="Times New Roman"/>
                <w:color w:val="000000"/>
              </w:rPr>
              <w:t xml:space="preserve"> neighborhood. </w:t>
            </w:r>
            <w:r w:rsidR="00C76E1E">
              <w:rPr>
                <w:rFonts w:eastAsia="Times New Roman" w:cs="Times New Roman"/>
                <w:color w:val="000000"/>
              </w:rPr>
              <w:t>The motion is unanimously approved</w:t>
            </w:r>
            <w:r w:rsidR="001B742D">
              <w:rPr>
                <w:rFonts w:eastAsia="Times New Roman" w:cs="Times New Roman"/>
                <w:color w:val="000000"/>
              </w:rPr>
              <w:t>.</w:t>
            </w:r>
            <w:r w:rsidR="00C76E1E">
              <w:rPr>
                <w:rFonts w:eastAsia="Times New Roman" w:cs="Times New Roman"/>
                <w:color w:val="000000"/>
              </w:rPr>
              <w:t xml:space="preserve">  </w:t>
            </w:r>
            <w:r w:rsidR="00E57B60">
              <w:rPr>
                <w:rFonts w:eastAsia="Times New Roman" w:cs="Times New Roman"/>
                <w:color w:val="000000"/>
              </w:rPr>
              <w:t>(3.6.2.e.4.d)</w:t>
            </w:r>
          </w:p>
          <w:p w14:paraId="5A2C763E" w14:textId="77777777" w:rsidR="00C76E1E" w:rsidRDefault="00C76E1E" w:rsidP="001D61A9">
            <w:pPr>
              <w:spacing w:after="0" w:line="240" w:lineRule="auto"/>
              <w:rPr>
                <w:rFonts w:eastAsia="Times New Roman" w:cs="Times New Roman"/>
                <w:color w:val="000000"/>
              </w:rPr>
            </w:pPr>
          </w:p>
          <w:p w14:paraId="6A5846E6" w14:textId="4AFE9240" w:rsidR="001D61A9" w:rsidRDefault="00E050F1" w:rsidP="001D61A9">
            <w:pPr>
              <w:spacing w:after="0" w:line="240" w:lineRule="auto"/>
              <w:rPr>
                <w:rFonts w:eastAsia="Times New Roman" w:cs="Times New Roman"/>
                <w:color w:val="000000"/>
              </w:rPr>
            </w:pPr>
            <w:r>
              <w:rPr>
                <w:rFonts w:eastAsia="Times New Roman" w:cs="Times New Roman"/>
                <w:color w:val="000000"/>
              </w:rPr>
              <w:t xml:space="preserve">Commissioner White moved and Commissioner Burns seconded </w:t>
            </w:r>
            <w:r w:rsidR="00287003">
              <w:rPr>
                <w:rFonts w:eastAsia="Times New Roman" w:cs="Times New Roman"/>
                <w:color w:val="000000"/>
              </w:rPr>
              <w:t xml:space="preserve">to make a finding of fact </w:t>
            </w:r>
            <w:r>
              <w:rPr>
                <w:rFonts w:eastAsia="Times New Roman" w:cs="Times New Roman"/>
                <w:color w:val="000000"/>
              </w:rPr>
              <w:t>that the r</w:t>
            </w:r>
            <w:r w:rsidR="001D61A9">
              <w:rPr>
                <w:rFonts w:eastAsia="Times New Roman" w:cs="Times New Roman"/>
                <w:color w:val="000000"/>
              </w:rPr>
              <w:t xml:space="preserve">oof shape forms and materials are congruent with the historic neighborhood. </w:t>
            </w:r>
            <w:r>
              <w:rPr>
                <w:rFonts w:eastAsia="Times New Roman" w:cs="Times New Roman"/>
                <w:color w:val="000000"/>
              </w:rPr>
              <w:t>The motion was approved unanimously.</w:t>
            </w:r>
            <w:r w:rsidR="001D61A9">
              <w:rPr>
                <w:rFonts w:eastAsia="Times New Roman" w:cs="Times New Roman"/>
                <w:color w:val="000000"/>
              </w:rPr>
              <w:t xml:space="preserve"> </w:t>
            </w:r>
            <w:r w:rsidR="00E57B60">
              <w:rPr>
                <w:rFonts w:eastAsia="Times New Roman" w:cs="Times New Roman"/>
                <w:color w:val="000000"/>
              </w:rPr>
              <w:t>(3.6.2.e.4.e)</w:t>
            </w:r>
          </w:p>
          <w:p w14:paraId="69D02F03" w14:textId="77777777" w:rsidR="001D61A9" w:rsidRDefault="001D61A9" w:rsidP="001D61A9">
            <w:pPr>
              <w:spacing w:after="0" w:line="240" w:lineRule="auto"/>
              <w:rPr>
                <w:rFonts w:eastAsia="Times New Roman" w:cs="Times New Roman"/>
                <w:color w:val="000000"/>
              </w:rPr>
            </w:pPr>
          </w:p>
          <w:p w14:paraId="552DECAD" w14:textId="6002ED7B" w:rsidR="001D61A9" w:rsidRDefault="00E050F1" w:rsidP="001D61A9">
            <w:pPr>
              <w:spacing w:after="0" w:line="240" w:lineRule="auto"/>
              <w:rPr>
                <w:rFonts w:eastAsia="Times New Roman" w:cs="Times New Roman"/>
                <w:color w:val="000000"/>
              </w:rPr>
            </w:pPr>
            <w:r>
              <w:rPr>
                <w:rFonts w:eastAsia="Times New Roman" w:cs="Times New Roman"/>
                <w:color w:val="000000"/>
              </w:rPr>
              <w:t xml:space="preserve">Commissioner </w:t>
            </w:r>
            <w:r w:rsidR="001D61A9">
              <w:rPr>
                <w:rFonts w:eastAsia="Times New Roman" w:cs="Times New Roman"/>
                <w:color w:val="000000"/>
              </w:rPr>
              <w:t>White</w:t>
            </w:r>
            <w:r>
              <w:rPr>
                <w:rFonts w:eastAsia="Times New Roman" w:cs="Times New Roman"/>
                <w:color w:val="000000"/>
              </w:rPr>
              <w:t xml:space="preserve"> moved</w:t>
            </w:r>
            <w:r w:rsidR="001D61A9">
              <w:rPr>
                <w:rFonts w:eastAsia="Times New Roman" w:cs="Times New Roman"/>
                <w:color w:val="000000"/>
              </w:rPr>
              <w:t xml:space="preserve"> and </w:t>
            </w:r>
            <w:r>
              <w:rPr>
                <w:rFonts w:eastAsia="Times New Roman" w:cs="Times New Roman"/>
                <w:color w:val="000000"/>
              </w:rPr>
              <w:t xml:space="preserve">Commissioner </w:t>
            </w:r>
            <w:r w:rsidR="001D61A9">
              <w:rPr>
                <w:rFonts w:eastAsia="Times New Roman" w:cs="Times New Roman"/>
                <w:color w:val="000000"/>
              </w:rPr>
              <w:t>Carbrey</w:t>
            </w:r>
            <w:r>
              <w:rPr>
                <w:rFonts w:eastAsia="Times New Roman" w:cs="Times New Roman"/>
                <w:color w:val="000000"/>
              </w:rPr>
              <w:t xml:space="preserve"> seconded</w:t>
            </w:r>
            <w:r w:rsidR="00287003">
              <w:rPr>
                <w:rFonts w:eastAsia="Times New Roman" w:cs="Times New Roman"/>
                <w:color w:val="000000"/>
              </w:rPr>
              <w:t xml:space="preserve"> to make a finding of fact</w:t>
            </w:r>
            <w:r>
              <w:rPr>
                <w:rFonts w:eastAsia="Times New Roman" w:cs="Times New Roman"/>
                <w:color w:val="000000"/>
              </w:rPr>
              <w:t xml:space="preserve"> that the</w:t>
            </w:r>
            <w:r w:rsidR="001D61A9">
              <w:rPr>
                <w:rFonts w:eastAsia="Times New Roman" w:cs="Times New Roman"/>
                <w:color w:val="000000"/>
              </w:rPr>
              <w:t xml:space="preserve"> </w:t>
            </w:r>
            <w:r>
              <w:rPr>
                <w:rFonts w:eastAsia="Times New Roman" w:cs="Times New Roman"/>
                <w:color w:val="000000"/>
              </w:rPr>
              <w:t>g</w:t>
            </w:r>
            <w:r w:rsidR="001D61A9">
              <w:rPr>
                <w:rFonts w:eastAsia="Times New Roman" w:cs="Times New Roman"/>
                <w:color w:val="000000"/>
              </w:rPr>
              <w:t xml:space="preserve">eneral form and proportion of building is congruent with the </w:t>
            </w:r>
            <w:r>
              <w:rPr>
                <w:rFonts w:eastAsia="Times New Roman" w:cs="Times New Roman"/>
                <w:color w:val="000000"/>
              </w:rPr>
              <w:t xml:space="preserve">historic </w:t>
            </w:r>
            <w:r w:rsidR="001D61A9">
              <w:rPr>
                <w:rFonts w:eastAsia="Times New Roman" w:cs="Times New Roman"/>
                <w:color w:val="000000"/>
              </w:rPr>
              <w:t>character of th</w:t>
            </w:r>
            <w:r w:rsidR="001B742D">
              <w:rPr>
                <w:rFonts w:eastAsia="Times New Roman" w:cs="Times New Roman"/>
                <w:color w:val="000000"/>
              </w:rPr>
              <w:t>is particular</w:t>
            </w:r>
            <w:r w:rsidR="001D61A9">
              <w:rPr>
                <w:rFonts w:eastAsia="Times New Roman" w:cs="Times New Roman"/>
                <w:color w:val="000000"/>
              </w:rPr>
              <w:t xml:space="preserve"> historic district taken as a whole. </w:t>
            </w:r>
            <w:r>
              <w:rPr>
                <w:rFonts w:eastAsia="Times New Roman" w:cs="Times New Roman"/>
                <w:color w:val="000000"/>
              </w:rPr>
              <w:t xml:space="preserve">The motion failed with Commissioners </w:t>
            </w:r>
            <w:r w:rsidR="001B742D">
              <w:rPr>
                <w:rFonts w:eastAsia="Times New Roman" w:cs="Times New Roman"/>
                <w:color w:val="000000"/>
              </w:rPr>
              <w:t xml:space="preserve">Smith, Sweet, </w:t>
            </w:r>
            <w:r>
              <w:rPr>
                <w:rFonts w:eastAsia="Times New Roman" w:cs="Times New Roman"/>
                <w:color w:val="000000"/>
              </w:rPr>
              <w:t xml:space="preserve">Vogler, and voting no. </w:t>
            </w:r>
            <w:r w:rsidR="00E57B60">
              <w:rPr>
                <w:rFonts w:eastAsia="Times New Roman" w:cs="Times New Roman"/>
                <w:color w:val="000000"/>
              </w:rPr>
              <w:t>(3.6.2.e.4.</w:t>
            </w:r>
            <w:r w:rsidR="00CF7165">
              <w:rPr>
                <w:rFonts w:eastAsia="Times New Roman" w:cs="Times New Roman"/>
                <w:color w:val="000000"/>
              </w:rPr>
              <w:t>g</w:t>
            </w:r>
            <w:r w:rsidR="00E57B60">
              <w:rPr>
                <w:rFonts w:eastAsia="Times New Roman" w:cs="Times New Roman"/>
                <w:color w:val="000000"/>
              </w:rPr>
              <w:t>)</w:t>
            </w:r>
          </w:p>
          <w:p w14:paraId="5DDD9ABD" w14:textId="77777777" w:rsidR="001D61A9" w:rsidRDefault="001D61A9" w:rsidP="001D61A9">
            <w:pPr>
              <w:spacing w:after="0" w:line="240" w:lineRule="auto"/>
              <w:rPr>
                <w:rFonts w:eastAsia="Times New Roman" w:cs="Times New Roman"/>
                <w:color w:val="000000"/>
              </w:rPr>
            </w:pPr>
          </w:p>
          <w:p w14:paraId="1EA1F96A" w14:textId="4FFB5D41" w:rsidR="001B742D" w:rsidRDefault="001B742D" w:rsidP="001D61A9">
            <w:pPr>
              <w:spacing w:after="0" w:line="240" w:lineRule="auto"/>
              <w:rPr>
                <w:rFonts w:eastAsia="Times New Roman" w:cs="Times New Roman"/>
                <w:color w:val="000000"/>
              </w:rPr>
            </w:pPr>
            <w:r>
              <w:rPr>
                <w:rFonts w:eastAsia="Times New Roman" w:cs="Times New Roman"/>
                <w:color w:val="000000"/>
              </w:rPr>
              <w:t xml:space="preserve">Commissioner White moved to make a finding of fact that accessory and other features such as lighting, hardware, awnings, </w:t>
            </w:r>
            <w:r w:rsidR="00282A0F">
              <w:rPr>
                <w:rFonts w:eastAsia="Times New Roman" w:cs="Times New Roman"/>
                <w:color w:val="000000"/>
              </w:rPr>
              <w:t>and etcetera</w:t>
            </w:r>
            <w:r>
              <w:rPr>
                <w:rFonts w:eastAsia="Times New Roman" w:cs="Times New Roman"/>
                <w:color w:val="000000"/>
              </w:rPr>
              <w:t xml:space="preserve"> are congruent with the historic character of the neighborhood of this particular historic district as a whole. The motion failed for lack of a second.</w:t>
            </w:r>
            <w:r w:rsidR="00E57B60">
              <w:rPr>
                <w:rFonts w:eastAsia="Times New Roman" w:cs="Times New Roman"/>
                <w:color w:val="000000"/>
              </w:rPr>
              <w:t xml:space="preserve"> (3.6.2.e.4.h)</w:t>
            </w:r>
          </w:p>
          <w:p w14:paraId="15A6DE4D" w14:textId="77777777" w:rsidR="001B742D" w:rsidRDefault="001B742D" w:rsidP="001D61A9">
            <w:pPr>
              <w:spacing w:after="0" w:line="240" w:lineRule="auto"/>
              <w:rPr>
                <w:rFonts w:eastAsia="Times New Roman" w:cs="Times New Roman"/>
                <w:color w:val="000000"/>
              </w:rPr>
            </w:pPr>
          </w:p>
          <w:p w14:paraId="4B0639D0" w14:textId="3D6F5406" w:rsidR="009C16BE" w:rsidRDefault="00287003" w:rsidP="009C16BE">
            <w:pPr>
              <w:spacing w:after="0" w:line="240" w:lineRule="auto"/>
              <w:rPr>
                <w:rFonts w:eastAsia="Times New Roman" w:cs="Times New Roman"/>
                <w:color w:val="000000"/>
              </w:rPr>
            </w:pPr>
            <w:r>
              <w:rPr>
                <w:rFonts w:eastAsia="Times New Roman" w:cs="Times New Roman"/>
                <w:color w:val="000000"/>
              </w:rPr>
              <w:t xml:space="preserve">Commissioner </w:t>
            </w:r>
            <w:r w:rsidR="001D61A9">
              <w:rPr>
                <w:rFonts w:eastAsia="Times New Roman" w:cs="Times New Roman"/>
                <w:color w:val="000000"/>
              </w:rPr>
              <w:t xml:space="preserve">White </w:t>
            </w:r>
            <w:r w:rsidR="009C16BE">
              <w:rPr>
                <w:rFonts w:eastAsia="Times New Roman" w:cs="Times New Roman"/>
                <w:color w:val="000000"/>
              </w:rPr>
              <w:t>moved</w:t>
            </w:r>
            <w:r w:rsidR="001B742D">
              <w:rPr>
                <w:rFonts w:eastAsia="Times New Roman" w:cs="Times New Roman"/>
                <w:color w:val="000000"/>
              </w:rPr>
              <w:t xml:space="preserve"> </w:t>
            </w:r>
            <w:r w:rsidR="00C4617D">
              <w:rPr>
                <w:rFonts w:eastAsia="Times New Roman" w:cs="Times New Roman"/>
                <w:color w:val="000000"/>
              </w:rPr>
              <w:t xml:space="preserve">and Commissioner Sweet seconded </w:t>
            </w:r>
            <w:r w:rsidR="001B742D">
              <w:rPr>
                <w:rFonts w:eastAsia="Times New Roman" w:cs="Times New Roman"/>
                <w:color w:val="000000"/>
              </w:rPr>
              <w:t xml:space="preserve">to make a finding </w:t>
            </w:r>
            <w:r w:rsidR="00C4617D">
              <w:rPr>
                <w:rFonts w:eastAsia="Times New Roman" w:cs="Times New Roman"/>
                <w:color w:val="000000"/>
              </w:rPr>
              <w:t>of fact that</w:t>
            </w:r>
            <w:r w:rsidR="001D61A9">
              <w:rPr>
                <w:rFonts w:eastAsia="Times New Roman" w:cs="Times New Roman"/>
                <w:color w:val="000000"/>
              </w:rPr>
              <w:t xml:space="preserve"> the structural conditions </w:t>
            </w:r>
            <w:r w:rsidR="001D61A9">
              <w:rPr>
                <w:rFonts w:eastAsia="Times New Roman" w:cs="Times New Roman"/>
                <w:color w:val="000000"/>
              </w:rPr>
              <w:lastRenderedPageBreak/>
              <w:t xml:space="preserve">and soundness </w:t>
            </w:r>
            <w:r w:rsidR="00C4617D">
              <w:rPr>
                <w:rFonts w:eastAsia="Times New Roman" w:cs="Times New Roman"/>
                <w:color w:val="000000"/>
              </w:rPr>
              <w:t xml:space="preserve">of the project </w:t>
            </w:r>
            <w:r w:rsidR="001D61A9">
              <w:rPr>
                <w:rFonts w:eastAsia="Times New Roman" w:cs="Times New Roman"/>
                <w:color w:val="000000"/>
              </w:rPr>
              <w:t xml:space="preserve">are congruent with the historic </w:t>
            </w:r>
            <w:r>
              <w:rPr>
                <w:rFonts w:eastAsia="Times New Roman" w:cs="Times New Roman"/>
                <w:color w:val="000000"/>
              </w:rPr>
              <w:t>district</w:t>
            </w:r>
            <w:r w:rsidR="001D61A9">
              <w:rPr>
                <w:rFonts w:eastAsia="Times New Roman" w:cs="Times New Roman"/>
                <w:color w:val="000000"/>
              </w:rPr>
              <w:t xml:space="preserve"> as a whole.  </w:t>
            </w:r>
            <w:r w:rsidR="009C16BE">
              <w:rPr>
                <w:rFonts w:eastAsia="Times New Roman" w:cs="Times New Roman"/>
                <w:color w:val="000000"/>
              </w:rPr>
              <w:t>The motion was unanimously approved.</w:t>
            </w:r>
            <w:r w:rsidR="00E57B60">
              <w:rPr>
                <w:rFonts w:eastAsia="Times New Roman" w:cs="Times New Roman"/>
                <w:color w:val="000000"/>
              </w:rPr>
              <w:t xml:space="preserve"> (3.6.2.e.4.i)</w:t>
            </w:r>
          </w:p>
          <w:p w14:paraId="18DFC43E" w14:textId="77777777" w:rsidR="009C16BE" w:rsidRDefault="009C16BE" w:rsidP="009C16BE">
            <w:pPr>
              <w:spacing w:after="0" w:line="240" w:lineRule="auto"/>
              <w:rPr>
                <w:rFonts w:eastAsia="Times New Roman" w:cs="Times New Roman"/>
                <w:color w:val="000000"/>
              </w:rPr>
            </w:pPr>
          </w:p>
          <w:p w14:paraId="41F659C1" w14:textId="4C024E8E" w:rsidR="00C35983" w:rsidRPr="009F2D9F" w:rsidRDefault="00287003" w:rsidP="007B440F">
            <w:pPr>
              <w:spacing w:after="0" w:line="240" w:lineRule="auto"/>
              <w:rPr>
                <w:rFonts w:eastAsia="Times New Roman" w:cs="Times New Roman"/>
                <w:color w:val="000000"/>
              </w:rPr>
            </w:pPr>
            <w:r>
              <w:rPr>
                <w:rFonts w:eastAsia="Times New Roman" w:cs="Times New Roman"/>
                <w:color w:val="000000"/>
              </w:rPr>
              <w:t>Commissioner Whit</w:t>
            </w:r>
            <w:r w:rsidR="00C35983">
              <w:rPr>
                <w:rFonts w:eastAsia="Times New Roman" w:cs="Times New Roman"/>
                <w:color w:val="000000"/>
              </w:rPr>
              <w:t xml:space="preserve">e </w:t>
            </w:r>
            <w:r w:rsidR="00C4617D">
              <w:rPr>
                <w:rFonts w:eastAsia="Times New Roman" w:cs="Times New Roman"/>
                <w:color w:val="000000"/>
              </w:rPr>
              <w:t xml:space="preserve">moved </w:t>
            </w:r>
            <w:r w:rsidR="00C35983">
              <w:rPr>
                <w:rFonts w:eastAsia="Times New Roman" w:cs="Times New Roman"/>
                <w:color w:val="000000"/>
              </w:rPr>
              <w:t xml:space="preserve">and Commissioner Carbrey </w:t>
            </w:r>
            <w:r w:rsidR="00C4617D">
              <w:rPr>
                <w:rFonts w:eastAsia="Times New Roman" w:cs="Times New Roman"/>
                <w:color w:val="000000"/>
              </w:rPr>
              <w:t>seconded that b</w:t>
            </w:r>
            <w:r w:rsidR="00C35983">
              <w:rPr>
                <w:rFonts w:eastAsia="Times New Roman" w:cs="Times New Roman"/>
                <w:color w:val="000000"/>
              </w:rPr>
              <w:t xml:space="preserve">ased </w:t>
            </w:r>
            <w:r w:rsidR="00C4617D">
              <w:rPr>
                <w:rFonts w:eastAsia="Times New Roman" w:cs="Times New Roman"/>
                <w:color w:val="000000"/>
              </w:rPr>
              <w:t>up</w:t>
            </w:r>
            <w:r w:rsidR="00C35983">
              <w:rPr>
                <w:rFonts w:eastAsia="Times New Roman" w:cs="Times New Roman"/>
                <w:color w:val="000000"/>
              </w:rPr>
              <w:t>on these findings of facts the Certificate o</w:t>
            </w:r>
            <w:r w:rsidR="00C4617D">
              <w:rPr>
                <w:rFonts w:eastAsia="Times New Roman" w:cs="Times New Roman"/>
                <w:color w:val="000000"/>
              </w:rPr>
              <w:t>f Appropriateness be approved.</w:t>
            </w:r>
            <w:r w:rsidR="00C35983">
              <w:rPr>
                <w:rFonts w:eastAsia="Times New Roman" w:cs="Times New Roman"/>
                <w:color w:val="000000"/>
              </w:rPr>
              <w:t xml:space="preserve"> </w:t>
            </w:r>
            <w:r w:rsidR="00C4617D">
              <w:rPr>
                <w:rFonts w:eastAsia="Times New Roman" w:cs="Times New Roman"/>
                <w:color w:val="000000"/>
              </w:rPr>
              <w:t xml:space="preserve">The motion was approved. </w:t>
            </w:r>
          </w:p>
        </w:tc>
        <w:tc>
          <w:tcPr>
            <w:tcW w:w="2468" w:type="dxa"/>
            <w:tcMar>
              <w:top w:w="75" w:type="dxa"/>
              <w:left w:w="75" w:type="dxa"/>
              <w:bottom w:w="75" w:type="dxa"/>
              <w:right w:w="75" w:type="dxa"/>
            </w:tcMar>
          </w:tcPr>
          <w:p w14:paraId="7A311CD8" w14:textId="77777777" w:rsidR="00EE5F7C" w:rsidRDefault="00EE5F7C" w:rsidP="00EE5F7C">
            <w:pPr>
              <w:spacing w:after="0" w:line="240" w:lineRule="auto"/>
              <w:rPr>
                <w:rFonts w:eastAsia="Times New Roman" w:cs="Times New Roman"/>
                <w:color w:val="000000"/>
              </w:rPr>
            </w:pPr>
            <w:r>
              <w:rPr>
                <w:rFonts w:eastAsia="Times New Roman" w:cs="Times New Roman"/>
                <w:color w:val="000000"/>
              </w:rPr>
              <w:lastRenderedPageBreak/>
              <w:t>Unanimously approved 7-0.</w:t>
            </w:r>
          </w:p>
          <w:p w14:paraId="492C747E" w14:textId="77777777" w:rsidR="00C4617D" w:rsidRDefault="00C4617D" w:rsidP="00EE5F7C">
            <w:pPr>
              <w:spacing w:after="0" w:line="240" w:lineRule="auto"/>
              <w:rPr>
                <w:rFonts w:eastAsia="Times New Roman" w:cs="Times New Roman"/>
                <w:color w:val="000000"/>
              </w:rPr>
            </w:pPr>
          </w:p>
          <w:p w14:paraId="497DE083" w14:textId="77777777" w:rsidR="00C4617D" w:rsidRDefault="00C4617D" w:rsidP="00EE5F7C">
            <w:pPr>
              <w:spacing w:after="0" w:line="240" w:lineRule="auto"/>
              <w:rPr>
                <w:rFonts w:eastAsia="Times New Roman" w:cs="Times New Roman"/>
                <w:color w:val="000000"/>
              </w:rPr>
            </w:pPr>
          </w:p>
          <w:p w14:paraId="03E2D220" w14:textId="77777777" w:rsidR="00C4617D" w:rsidRDefault="00C4617D" w:rsidP="00C4617D">
            <w:pPr>
              <w:spacing w:after="0" w:line="240" w:lineRule="auto"/>
              <w:rPr>
                <w:rFonts w:eastAsia="Times New Roman" w:cs="Times New Roman"/>
                <w:color w:val="000000"/>
              </w:rPr>
            </w:pPr>
            <w:r>
              <w:rPr>
                <w:rFonts w:eastAsia="Times New Roman" w:cs="Times New Roman"/>
                <w:color w:val="000000"/>
              </w:rPr>
              <w:t>Unanimously approved 7-0.</w:t>
            </w:r>
          </w:p>
          <w:p w14:paraId="7D1ADA27" w14:textId="77777777" w:rsidR="00C4617D" w:rsidRDefault="00C4617D" w:rsidP="00EE5F7C">
            <w:pPr>
              <w:spacing w:after="0" w:line="240" w:lineRule="auto"/>
              <w:rPr>
                <w:rFonts w:eastAsia="Times New Roman" w:cs="Times New Roman"/>
                <w:color w:val="000000"/>
              </w:rPr>
            </w:pPr>
          </w:p>
          <w:p w14:paraId="2FA3C0A3" w14:textId="77777777" w:rsidR="00C4617D" w:rsidRDefault="00C4617D" w:rsidP="00EE5F7C">
            <w:pPr>
              <w:spacing w:after="0" w:line="240" w:lineRule="auto"/>
              <w:rPr>
                <w:rFonts w:eastAsia="Times New Roman" w:cs="Times New Roman"/>
                <w:color w:val="000000"/>
              </w:rPr>
            </w:pPr>
          </w:p>
          <w:p w14:paraId="3821EABB" w14:textId="77777777" w:rsidR="00C4617D" w:rsidRDefault="00C4617D" w:rsidP="00EE5F7C">
            <w:pPr>
              <w:spacing w:after="0" w:line="240" w:lineRule="auto"/>
              <w:rPr>
                <w:rFonts w:eastAsia="Times New Roman" w:cs="Times New Roman"/>
                <w:color w:val="000000"/>
              </w:rPr>
            </w:pPr>
          </w:p>
          <w:p w14:paraId="0836E6A6" w14:textId="77777777" w:rsidR="00C4617D" w:rsidRDefault="00C4617D" w:rsidP="00EE5F7C">
            <w:pPr>
              <w:spacing w:after="0" w:line="240" w:lineRule="auto"/>
              <w:rPr>
                <w:rFonts w:eastAsia="Times New Roman" w:cs="Times New Roman"/>
                <w:color w:val="000000"/>
              </w:rPr>
            </w:pPr>
          </w:p>
          <w:p w14:paraId="3D3B1232" w14:textId="77777777" w:rsidR="00C4617D" w:rsidRDefault="00C4617D" w:rsidP="00EE5F7C">
            <w:pPr>
              <w:spacing w:after="0" w:line="240" w:lineRule="auto"/>
              <w:rPr>
                <w:rFonts w:eastAsia="Times New Roman" w:cs="Times New Roman"/>
                <w:color w:val="000000"/>
              </w:rPr>
            </w:pPr>
          </w:p>
          <w:p w14:paraId="1E35E23B" w14:textId="77777777" w:rsidR="00C4617D" w:rsidRDefault="00C4617D" w:rsidP="00EE5F7C">
            <w:pPr>
              <w:spacing w:after="0" w:line="240" w:lineRule="auto"/>
              <w:rPr>
                <w:rFonts w:eastAsia="Times New Roman" w:cs="Times New Roman"/>
                <w:color w:val="000000"/>
              </w:rPr>
            </w:pPr>
          </w:p>
          <w:p w14:paraId="6EA4F80A" w14:textId="77777777" w:rsidR="003E1A87" w:rsidRDefault="003E1A87" w:rsidP="00C4617D">
            <w:pPr>
              <w:spacing w:after="0" w:line="240" w:lineRule="auto"/>
              <w:rPr>
                <w:rFonts w:eastAsia="Times New Roman" w:cs="Times New Roman"/>
                <w:color w:val="000000"/>
              </w:rPr>
            </w:pPr>
          </w:p>
          <w:p w14:paraId="49CC943D" w14:textId="77777777" w:rsidR="003E1A87" w:rsidRDefault="003E1A87" w:rsidP="00C4617D">
            <w:pPr>
              <w:spacing w:after="0" w:line="240" w:lineRule="auto"/>
              <w:rPr>
                <w:rFonts w:eastAsia="Times New Roman" w:cs="Times New Roman"/>
                <w:color w:val="000000"/>
              </w:rPr>
            </w:pPr>
          </w:p>
          <w:p w14:paraId="485FC4B2" w14:textId="77777777" w:rsidR="003E1A87" w:rsidRDefault="003E1A87" w:rsidP="00C4617D">
            <w:pPr>
              <w:spacing w:after="0" w:line="240" w:lineRule="auto"/>
              <w:rPr>
                <w:rFonts w:eastAsia="Times New Roman" w:cs="Times New Roman"/>
                <w:color w:val="000000"/>
              </w:rPr>
            </w:pPr>
          </w:p>
          <w:p w14:paraId="5BC158DF" w14:textId="77777777" w:rsidR="00E57B60" w:rsidRDefault="00E57B60" w:rsidP="00C4617D">
            <w:pPr>
              <w:spacing w:after="0" w:line="240" w:lineRule="auto"/>
              <w:rPr>
                <w:rFonts w:eastAsia="Times New Roman" w:cs="Times New Roman"/>
                <w:color w:val="000000"/>
              </w:rPr>
            </w:pPr>
          </w:p>
          <w:p w14:paraId="448FFA55" w14:textId="77777777" w:rsidR="00C4617D" w:rsidRDefault="00C4617D" w:rsidP="00C4617D">
            <w:pPr>
              <w:spacing w:after="0" w:line="240" w:lineRule="auto"/>
              <w:rPr>
                <w:rFonts w:eastAsia="Times New Roman" w:cs="Times New Roman"/>
                <w:color w:val="000000"/>
              </w:rPr>
            </w:pPr>
            <w:r>
              <w:rPr>
                <w:rFonts w:eastAsia="Times New Roman" w:cs="Times New Roman"/>
                <w:color w:val="000000"/>
              </w:rPr>
              <w:t>Unanimously approved 7-0.</w:t>
            </w:r>
          </w:p>
          <w:p w14:paraId="1434B1A6" w14:textId="77777777" w:rsidR="00C4617D" w:rsidRDefault="00C4617D" w:rsidP="00EE5F7C">
            <w:pPr>
              <w:spacing w:after="0" w:line="240" w:lineRule="auto"/>
              <w:rPr>
                <w:rFonts w:eastAsia="Times New Roman" w:cs="Times New Roman"/>
                <w:color w:val="000000"/>
              </w:rPr>
            </w:pPr>
          </w:p>
          <w:p w14:paraId="62835E3A" w14:textId="77777777" w:rsidR="00C4617D" w:rsidRDefault="00C4617D" w:rsidP="00EE5F7C">
            <w:pPr>
              <w:spacing w:after="0" w:line="240" w:lineRule="auto"/>
              <w:rPr>
                <w:rFonts w:eastAsia="Times New Roman" w:cs="Times New Roman"/>
                <w:color w:val="000000"/>
              </w:rPr>
            </w:pPr>
          </w:p>
          <w:p w14:paraId="64C2BE9F" w14:textId="77777777" w:rsidR="00C4617D" w:rsidRDefault="00C4617D" w:rsidP="00EE5F7C">
            <w:pPr>
              <w:spacing w:after="0" w:line="240" w:lineRule="auto"/>
              <w:rPr>
                <w:rFonts w:eastAsia="Times New Roman" w:cs="Times New Roman"/>
                <w:color w:val="000000"/>
              </w:rPr>
            </w:pPr>
          </w:p>
          <w:p w14:paraId="60B07753" w14:textId="77777777" w:rsidR="003E1A87" w:rsidRDefault="003E1A87" w:rsidP="00C4617D">
            <w:pPr>
              <w:spacing w:after="0" w:line="240" w:lineRule="auto"/>
              <w:rPr>
                <w:rFonts w:eastAsia="Times New Roman" w:cs="Times New Roman"/>
                <w:color w:val="000000"/>
              </w:rPr>
            </w:pPr>
          </w:p>
          <w:p w14:paraId="6CDE9BC4" w14:textId="77777777" w:rsidR="003E1A87" w:rsidRDefault="003E1A87" w:rsidP="00C4617D">
            <w:pPr>
              <w:spacing w:after="0" w:line="240" w:lineRule="auto"/>
              <w:rPr>
                <w:rFonts w:eastAsia="Times New Roman" w:cs="Times New Roman"/>
                <w:color w:val="000000"/>
              </w:rPr>
            </w:pPr>
          </w:p>
          <w:p w14:paraId="330AAEA2" w14:textId="77777777" w:rsidR="003E1A87" w:rsidRDefault="003E1A87" w:rsidP="00C4617D">
            <w:pPr>
              <w:spacing w:after="0" w:line="240" w:lineRule="auto"/>
              <w:rPr>
                <w:rFonts w:eastAsia="Times New Roman" w:cs="Times New Roman"/>
                <w:color w:val="000000"/>
              </w:rPr>
            </w:pPr>
          </w:p>
          <w:p w14:paraId="4C0C402F" w14:textId="77777777" w:rsidR="00E57B60" w:rsidRDefault="00E57B60" w:rsidP="00C4617D">
            <w:pPr>
              <w:spacing w:after="0" w:line="240" w:lineRule="auto"/>
              <w:rPr>
                <w:rFonts w:eastAsia="Times New Roman" w:cs="Times New Roman"/>
                <w:color w:val="000000"/>
              </w:rPr>
            </w:pPr>
          </w:p>
          <w:p w14:paraId="0E7A2ACF" w14:textId="77777777" w:rsidR="00C4617D" w:rsidRDefault="00C4617D" w:rsidP="00C4617D">
            <w:pPr>
              <w:spacing w:after="0" w:line="240" w:lineRule="auto"/>
              <w:rPr>
                <w:rFonts w:eastAsia="Times New Roman" w:cs="Times New Roman"/>
                <w:color w:val="000000"/>
              </w:rPr>
            </w:pPr>
            <w:r>
              <w:rPr>
                <w:rFonts w:eastAsia="Times New Roman" w:cs="Times New Roman"/>
                <w:color w:val="000000"/>
              </w:rPr>
              <w:t>Unanimously approved 7-0.</w:t>
            </w:r>
          </w:p>
          <w:p w14:paraId="1E17B4A7" w14:textId="77777777" w:rsidR="00C4617D" w:rsidRDefault="00C4617D" w:rsidP="00EE5F7C">
            <w:pPr>
              <w:spacing w:after="0" w:line="240" w:lineRule="auto"/>
              <w:rPr>
                <w:rFonts w:eastAsia="Times New Roman" w:cs="Times New Roman"/>
                <w:color w:val="000000"/>
              </w:rPr>
            </w:pPr>
          </w:p>
          <w:p w14:paraId="7FC90D41" w14:textId="77777777" w:rsidR="00C4617D" w:rsidRDefault="00C4617D" w:rsidP="00EE5F7C">
            <w:pPr>
              <w:spacing w:after="0" w:line="240" w:lineRule="auto"/>
              <w:rPr>
                <w:rFonts w:eastAsia="Times New Roman" w:cs="Times New Roman"/>
                <w:color w:val="000000"/>
              </w:rPr>
            </w:pPr>
          </w:p>
          <w:p w14:paraId="5F0E7072" w14:textId="77777777" w:rsidR="00C4617D" w:rsidRDefault="00C4617D" w:rsidP="00EE5F7C">
            <w:pPr>
              <w:spacing w:after="0" w:line="240" w:lineRule="auto"/>
              <w:rPr>
                <w:rFonts w:eastAsia="Times New Roman" w:cs="Times New Roman"/>
                <w:color w:val="000000"/>
              </w:rPr>
            </w:pPr>
          </w:p>
          <w:p w14:paraId="47FCACBD" w14:textId="77777777" w:rsidR="00C4617D" w:rsidRDefault="00C4617D" w:rsidP="00EE5F7C">
            <w:pPr>
              <w:spacing w:after="0" w:line="240" w:lineRule="auto"/>
              <w:rPr>
                <w:rFonts w:eastAsia="Times New Roman" w:cs="Times New Roman"/>
                <w:color w:val="000000"/>
              </w:rPr>
            </w:pPr>
          </w:p>
          <w:p w14:paraId="437BBB02" w14:textId="77777777" w:rsidR="00C4617D" w:rsidRDefault="00C4617D" w:rsidP="00EE5F7C">
            <w:pPr>
              <w:spacing w:after="0" w:line="240" w:lineRule="auto"/>
              <w:rPr>
                <w:rFonts w:eastAsia="Times New Roman" w:cs="Times New Roman"/>
                <w:color w:val="000000"/>
              </w:rPr>
            </w:pPr>
          </w:p>
          <w:p w14:paraId="47E64DA0" w14:textId="77777777" w:rsidR="00CD73B2" w:rsidRDefault="00CD73B2" w:rsidP="00EE5F7C">
            <w:pPr>
              <w:spacing w:after="0" w:line="240" w:lineRule="auto"/>
              <w:rPr>
                <w:rFonts w:eastAsia="Times New Roman" w:cs="Times New Roman"/>
                <w:color w:val="000000"/>
              </w:rPr>
            </w:pPr>
          </w:p>
          <w:p w14:paraId="3AC2845E" w14:textId="77777777" w:rsidR="00C4617D" w:rsidRDefault="00C4617D" w:rsidP="00EE5F7C">
            <w:pPr>
              <w:spacing w:after="0" w:line="240" w:lineRule="auto"/>
              <w:rPr>
                <w:rFonts w:eastAsia="Times New Roman" w:cs="Times New Roman"/>
                <w:color w:val="000000"/>
              </w:rPr>
            </w:pPr>
          </w:p>
          <w:p w14:paraId="535CE82F" w14:textId="77777777" w:rsidR="00C4617D" w:rsidRDefault="00C4617D" w:rsidP="00EE5F7C">
            <w:pPr>
              <w:spacing w:after="0" w:line="240" w:lineRule="auto"/>
              <w:rPr>
                <w:rFonts w:eastAsia="Times New Roman" w:cs="Times New Roman"/>
                <w:color w:val="000000"/>
              </w:rPr>
            </w:pPr>
          </w:p>
          <w:p w14:paraId="483E4704" w14:textId="77777777" w:rsidR="007B440F" w:rsidRDefault="007B440F" w:rsidP="00C4617D">
            <w:pPr>
              <w:spacing w:after="0" w:line="240" w:lineRule="auto"/>
              <w:rPr>
                <w:rFonts w:eastAsia="Times New Roman" w:cs="Times New Roman"/>
                <w:color w:val="000000"/>
              </w:rPr>
            </w:pPr>
          </w:p>
          <w:p w14:paraId="18373A66" w14:textId="77777777" w:rsidR="007B440F" w:rsidRDefault="007B440F" w:rsidP="00C4617D">
            <w:pPr>
              <w:spacing w:after="0" w:line="240" w:lineRule="auto"/>
              <w:rPr>
                <w:rFonts w:eastAsia="Times New Roman" w:cs="Times New Roman"/>
                <w:color w:val="000000"/>
              </w:rPr>
            </w:pPr>
          </w:p>
          <w:p w14:paraId="441DE49A" w14:textId="77777777" w:rsidR="00C4617D" w:rsidRDefault="00C4617D" w:rsidP="00C4617D">
            <w:pPr>
              <w:spacing w:after="0" w:line="240" w:lineRule="auto"/>
              <w:rPr>
                <w:rFonts w:eastAsia="Times New Roman" w:cs="Times New Roman"/>
                <w:color w:val="000000"/>
              </w:rPr>
            </w:pPr>
            <w:r>
              <w:rPr>
                <w:rFonts w:eastAsia="Times New Roman" w:cs="Times New Roman"/>
                <w:color w:val="000000"/>
              </w:rPr>
              <w:t>Unanimously approved 7-0.</w:t>
            </w:r>
          </w:p>
          <w:p w14:paraId="383457EA" w14:textId="77777777" w:rsidR="00C4617D" w:rsidRDefault="00C4617D" w:rsidP="00EE5F7C">
            <w:pPr>
              <w:spacing w:after="0" w:line="240" w:lineRule="auto"/>
              <w:rPr>
                <w:rFonts w:eastAsia="Times New Roman" w:cs="Times New Roman"/>
                <w:color w:val="000000"/>
              </w:rPr>
            </w:pPr>
          </w:p>
          <w:p w14:paraId="4B1D74FD" w14:textId="77777777" w:rsidR="00C4617D" w:rsidRDefault="00C4617D" w:rsidP="00EE5F7C">
            <w:pPr>
              <w:spacing w:after="0" w:line="240" w:lineRule="auto"/>
              <w:rPr>
                <w:rFonts w:eastAsia="Times New Roman" w:cs="Times New Roman"/>
                <w:color w:val="000000"/>
              </w:rPr>
            </w:pPr>
          </w:p>
          <w:p w14:paraId="49D7C7DA" w14:textId="77777777" w:rsidR="00C4617D" w:rsidRDefault="00C4617D" w:rsidP="00EE5F7C">
            <w:pPr>
              <w:spacing w:after="0" w:line="240" w:lineRule="auto"/>
              <w:rPr>
                <w:rFonts w:eastAsia="Times New Roman" w:cs="Times New Roman"/>
                <w:color w:val="000000"/>
              </w:rPr>
            </w:pPr>
          </w:p>
          <w:p w14:paraId="761AE337" w14:textId="77777777" w:rsidR="00C4617D" w:rsidRDefault="00C4617D" w:rsidP="00EE5F7C">
            <w:pPr>
              <w:spacing w:after="0" w:line="240" w:lineRule="auto"/>
              <w:rPr>
                <w:rFonts w:eastAsia="Times New Roman" w:cs="Times New Roman"/>
                <w:color w:val="000000"/>
              </w:rPr>
            </w:pPr>
          </w:p>
          <w:p w14:paraId="45EFFFC6" w14:textId="77777777" w:rsidR="00CD73B2" w:rsidRDefault="00CD73B2" w:rsidP="00C4617D">
            <w:pPr>
              <w:spacing w:after="0" w:line="240" w:lineRule="auto"/>
              <w:rPr>
                <w:rFonts w:eastAsia="Times New Roman" w:cs="Times New Roman"/>
                <w:color w:val="000000"/>
              </w:rPr>
            </w:pPr>
          </w:p>
          <w:p w14:paraId="233432BC" w14:textId="77777777" w:rsidR="00CD73B2" w:rsidRDefault="00CD73B2" w:rsidP="00C4617D">
            <w:pPr>
              <w:spacing w:after="0" w:line="240" w:lineRule="auto"/>
              <w:rPr>
                <w:rFonts w:eastAsia="Times New Roman" w:cs="Times New Roman"/>
                <w:color w:val="000000"/>
              </w:rPr>
            </w:pPr>
          </w:p>
          <w:p w14:paraId="35604075" w14:textId="77777777" w:rsidR="00CD73B2" w:rsidRDefault="00CD73B2" w:rsidP="00C4617D">
            <w:pPr>
              <w:spacing w:after="0" w:line="240" w:lineRule="auto"/>
              <w:rPr>
                <w:rFonts w:eastAsia="Times New Roman" w:cs="Times New Roman"/>
                <w:color w:val="000000"/>
              </w:rPr>
            </w:pPr>
          </w:p>
          <w:p w14:paraId="48958605" w14:textId="77777777" w:rsidR="00CD73B2" w:rsidRDefault="00CD73B2" w:rsidP="00C4617D">
            <w:pPr>
              <w:spacing w:after="0" w:line="240" w:lineRule="auto"/>
              <w:rPr>
                <w:rFonts w:eastAsia="Times New Roman" w:cs="Times New Roman"/>
                <w:color w:val="000000"/>
              </w:rPr>
            </w:pPr>
          </w:p>
          <w:p w14:paraId="5512B065" w14:textId="77777777" w:rsidR="00E57B60" w:rsidRDefault="00E57B60" w:rsidP="00C4617D">
            <w:pPr>
              <w:spacing w:after="0" w:line="240" w:lineRule="auto"/>
              <w:rPr>
                <w:rFonts w:eastAsia="Times New Roman" w:cs="Times New Roman"/>
                <w:color w:val="000000"/>
              </w:rPr>
            </w:pPr>
          </w:p>
          <w:p w14:paraId="06996D1B" w14:textId="77777777" w:rsidR="00C4617D" w:rsidRDefault="00C4617D" w:rsidP="00C4617D">
            <w:pPr>
              <w:spacing w:after="0" w:line="240" w:lineRule="auto"/>
              <w:rPr>
                <w:rFonts w:eastAsia="Times New Roman" w:cs="Times New Roman"/>
                <w:color w:val="000000"/>
              </w:rPr>
            </w:pPr>
            <w:r>
              <w:rPr>
                <w:rFonts w:eastAsia="Times New Roman" w:cs="Times New Roman"/>
                <w:color w:val="000000"/>
              </w:rPr>
              <w:t>Unanimously approved 7-0.</w:t>
            </w:r>
          </w:p>
          <w:p w14:paraId="008B99D7" w14:textId="77777777" w:rsidR="00C4617D" w:rsidRDefault="00C4617D" w:rsidP="00EE5F7C">
            <w:pPr>
              <w:spacing w:after="0" w:line="240" w:lineRule="auto"/>
              <w:rPr>
                <w:rFonts w:eastAsia="Times New Roman" w:cs="Times New Roman"/>
                <w:color w:val="000000"/>
              </w:rPr>
            </w:pPr>
          </w:p>
          <w:p w14:paraId="46FB476D" w14:textId="77777777" w:rsidR="00C4617D" w:rsidRDefault="00C4617D" w:rsidP="00EE5F7C">
            <w:pPr>
              <w:spacing w:after="0" w:line="240" w:lineRule="auto"/>
              <w:rPr>
                <w:rFonts w:eastAsia="Times New Roman" w:cs="Times New Roman"/>
                <w:color w:val="000000"/>
              </w:rPr>
            </w:pPr>
          </w:p>
          <w:p w14:paraId="30F002CA" w14:textId="77777777" w:rsidR="00C4617D" w:rsidRDefault="00C4617D" w:rsidP="00EE5F7C">
            <w:pPr>
              <w:spacing w:after="0" w:line="240" w:lineRule="auto"/>
              <w:rPr>
                <w:rFonts w:eastAsia="Times New Roman" w:cs="Times New Roman"/>
                <w:color w:val="000000"/>
              </w:rPr>
            </w:pPr>
          </w:p>
          <w:p w14:paraId="121D3DA2" w14:textId="77777777" w:rsidR="00C4617D" w:rsidRDefault="00C4617D" w:rsidP="00C4617D">
            <w:pPr>
              <w:spacing w:after="0" w:line="240" w:lineRule="auto"/>
              <w:rPr>
                <w:rFonts w:eastAsia="Times New Roman" w:cs="Times New Roman"/>
                <w:color w:val="000000"/>
              </w:rPr>
            </w:pPr>
            <w:r>
              <w:rPr>
                <w:rFonts w:eastAsia="Times New Roman" w:cs="Times New Roman"/>
                <w:color w:val="000000"/>
              </w:rPr>
              <w:t>Unanimously approved 7-0.</w:t>
            </w:r>
          </w:p>
          <w:p w14:paraId="391C6A0D" w14:textId="77777777" w:rsidR="00C4617D" w:rsidRDefault="00C4617D" w:rsidP="00EE5F7C">
            <w:pPr>
              <w:spacing w:after="0" w:line="240" w:lineRule="auto"/>
              <w:rPr>
                <w:rFonts w:eastAsia="Times New Roman" w:cs="Times New Roman"/>
                <w:color w:val="000000"/>
              </w:rPr>
            </w:pPr>
          </w:p>
          <w:p w14:paraId="06D21937" w14:textId="77777777" w:rsidR="00C4617D" w:rsidRDefault="00C4617D" w:rsidP="00EE5F7C">
            <w:pPr>
              <w:spacing w:after="0" w:line="240" w:lineRule="auto"/>
              <w:rPr>
                <w:rFonts w:eastAsia="Times New Roman" w:cs="Times New Roman"/>
                <w:color w:val="000000"/>
              </w:rPr>
            </w:pPr>
          </w:p>
          <w:p w14:paraId="451E10A5" w14:textId="77777777" w:rsidR="00C4617D" w:rsidRDefault="00C4617D" w:rsidP="00EE5F7C">
            <w:pPr>
              <w:spacing w:after="0" w:line="240" w:lineRule="auto"/>
              <w:rPr>
                <w:rFonts w:eastAsia="Times New Roman" w:cs="Times New Roman"/>
                <w:color w:val="000000"/>
              </w:rPr>
            </w:pPr>
          </w:p>
          <w:p w14:paraId="2D717697" w14:textId="77777777" w:rsidR="00C4617D" w:rsidRDefault="00C4617D" w:rsidP="00EE5F7C">
            <w:pPr>
              <w:spacing w:after="0" w:line="240" w:lineRule="auto"/>
              <w:rPr>
                <w:rFonts w:eastAsia="Times New Roman" w:cs="Times New Roman"/>
                <w:color w:val="000000"/>
              </w:rPr>
            </w:pPr>
          </w:p>
          <w:p w14:paraId="74DF40DD" w14:textId="77777777" w:rsidR="00C4617D" w:rsidRDefault="00C4617D" w:rsidP="00EE5F7C">
            <w:pPr>
              <w:spacing w:after="0" w:line="240" w:lineRule="auto"/>
              <w:rPr>
                <w:rFonts w:eastAsia="Times New Roman" w:cs="Times New Roman"/>
                <w:color w:val="000000"/>
              </w:rPr>
            </w:pPr>
          </w:p>
          <w:p w14:paraId="33C85F76" w14:textId="77777777" w:rsidR="00C4617D" w:rsidRDefault="00C4617D" w:rsidP="00EE5F7C">
            <w:pPr>
              <w:spacing w:after="0" w:line="240" w:lineRule="auto"/>
              <w:rPr>
                <w:rFonts w:eastAsia="Times New Roman" w:cs="Times New Roman"/>
                <w:color w:val="000000"/>
              </w:rPr>
            </w:pPr>
          </w:p>
          <w:p w14:paraId="29031167" w14:textId="77777777" w:rsidR="00C4617D" w:rsidRDefault="00C4617D" w:rsidP="00EE5F7C">
            <w:pPr>
              <w:spacing w:after="0" w:line="240" w:lineRule="auto"/>
              <w:rPr>
                <w:rFonts w:eastAsia="Times New Roman" w:cs="Times New Roman"/>
                <w:color w:val="000000"/>
              </w:rPr>
            </w:pPr>
          </w:p>
          <w:p w14:paraId="603C97FE" w14:textId="77777777" w:rsidR="00FC103B" w:rsidRDefault="00FC103B" w:rsidP="00EE5F7C">
            <w:pPr>
              <w:spacing w:after="0" w:line="240" w:lineRule="auto"/>
              <w:rPr>
                <w:rFonts w:eastAsia="Times New Roman" w:cs="Times New Roman"/>
                <w:color w:val="000000"/>
              </w:rPr>
            </w:pPr>
          </w:p>
          <w:p w14:paraId="396AF857" w14:textId="77777777" w:rsidR="00C4617D" w:rsidRDefault="00C4617D" w:rsidP="00C4617D">
            <w:pPr>
              <w:spacing w:after="0" w:line="240" w:lineRule="auto"/>
              <w:rPr>
                <w:rFonts w:eastAsia="Times New Roman" w:cs="Times New Roman"/>
                <w:color w:val="000000"/>
              </w:rPr>
            </w:pPr>
            <w:r>
              <w:rPr>
                <w:rFonts w:eastAsia="Times New Roman" w:cs="Times New Roman"/>
                <w:color w:val="000000"/>
              </w:rPr>
              <w:t>Unanimously approved 7-0.</w:t>
            </w:r>
          </w:p>
          <w:p w14:paraId="4BBD54CC" w14:textId="77777777" w:rsidR="00C4617D" w:rsidRDefault="00C4617D" w:rsidP="00EE5F7C">
            <w:pPr>
              <w:spacing w:after="0" w:line="240" w:lineRule="auto"/>
              <w:rPr>
                <w:rFonts w:eastAsia="Times New Roman" w:cs="Times New Roman"/>
                <w:color w:val="000000"/>
              </w:rPr>
            </w:pPr>
          </w:p>
          <w:p w14:paraId="57C60077" w14:textId="77777777" w:rsidR="00C4617D" w:rsidRDefault="00C4617D" w:rsidP="00EE5F7C">
            <w:pPr>
              <w:spacing w:after="0" w:line="240" w:lineRule="auto"/>
              <w:rPr>
                <w:rFonts w:eastAsia="Times New Roman" w:cs="Times New Roman"/>
                <w:color w:val="000000"/>
              </w:rPr>
            </w:pPr>
          </w:p>
          <w:p w14:paraId="620CAD6B" w14:textId="77777777" w:rsidR="00C4617D" w:rsidRDefault="00C4617D" w:rsidP="00EE5F7C">
            <w:pPr>
              <w:spacing w:after="0" w:line="240" w:lineRule="auto"/>
              <w:rPr>
                <w:rFonts w:eastAsia="Times New Roman" w:cs="Times New Roman"/>
                <w:color w:val="000000"/>
              </w:rPr>
            </w:pPr>
          </w:p>
          <w:p w14:paraId="1B65DA0F" w14:textId="77777777" w:rsidR="00C4617D" w:rsidRDefault="00C4617D" w:rsidP="00EE5F7C">
            <w:pPr>
              <w:spacing w:after="0" w:line="240" w:lineRule="auto"/>
              <w:rPr>
                <w:rFonts w:eastAsia="Times New Roman" w:cs="Times New Roman"/>
                <w:color w:val="000000"/>
              </w:rPr>
            </w:pPr>
          </w:p>
          <w:p w14:paraId="2D6B326A" w14:textId="77777777" w:rsidR="00C4617D" w:rsidRDefault="00C4617D" w:rsidP="00EE5F7C">
            <w:pPr>
              <w:spacing w:after="0" w:line="240" w:lineRule="auto"/>
              <w:rPr>
                <w:rFonts w:eastAsia="Times New Roman" w:cs="Times New Roman"/>
                <w:color w:val="000000"/>
              </w:rPr>
            </w:pPr>
          </w:p>
          <w:p w14:paraId="0479D27F" w14:textId="77777777" w:rsidR="00C4617D" w:rsidRDefault="00C4617D" w:rsidP="00EE5F7C">
            <w:pPr>
              <w:spacing w:after="0" w:line="240" w:lineRule="auto"/>
              <w:rPr>
                <w:rFonts w:eastAsia="Times New Roman" w:cs="Times New Roman"/>
                <w:color w:val="000000"/>
              </w:rPr>
            </w:pPr>
          </w:p>
          <w:p w14:paraId="508CF846" w14:textId="77777777" w:rsidR="00C4617D" w:rsidRDefault="00C4617D" w:rsidP="00EE5F7C">
            <w:pPr>
              <w:spacing w:after="0" w:line="240" w:lineRule="auto"/>
              <w:rPr>
                <w:rFonts w:eastAsia="Times New Roman" w:cs="Times New Roman"/>
                <w:color w:val="000000"/>
              </w:rPr>
            </w:pPr>
          </w:p>
          <w:p w14:paraId="46A83B93" w14:textId="77777777" w:rsidR="00C4617D" w:rsidRDefault="00C4617D" w:rsidP="00EE5F7C">
            <w:pPr>
              <w:spacing w:after="0" w:line="240" w:lineRule="auto"/>
              <w:rPr>
                <w:rFonts w:eastAsia="Times New Roman" w:cs="Times New Roman"/>
                <w:color w:val="000000"/>
              </w:rPr>
            </w:pPr>
          </w:p>
          <w:p w14:paraId="3F024F31" w14:textId="77777777" w:rsidR="00C4617D" w:rsidRDefault="00C4617D" w:rsidP="00EE5F7C">
            <w:pPr>
              <w:spacing w:after="0" w:line="240" w:lineRule="auto"/>
              <w:rPr>
                <w:rFonts w:eastAsia="Times New Roman" w:cs="Times New Roman"/>
                <w:color w:val="000000"/>
              </w:rPr>
            </w:pPr>
          </w:p>
          <w:p w14:paraId="56A4EE01" w14:textId="77777777" w:rsidR="00C4617D" w:rsidRDefault="00C4617D" w:rsidP="00EE5F7C">
            <w:pPr>
              <w:spacing w:after="0" w:line="240" w:lineRule="auto"/>
              <w:rPr>
                <w:rFonts w:eastAsia="Times New Roman" w:cs="Times New Roman"/>
                <w:color w:val="000000"/>
              </w:rPr>
            </w:pPr>
          </w:p>
          <w:p w14:paraId="104B8916" w14:textId="77777777" w:rsidR="00C4617D" w:rsidRDefault="00C4617D" w:rsidP="00EE5F7C">
            <w:pPr>
              <w:spacing w:after="0" w:line="240" w:lineRule="auto"/>
              <w:rPr>
                <w:rFonts w:eastAsia="Times New Roman" w:cs="Times New Roman"/>
                <w:color w:val="000000"/>
              </w:rPr>
            </w:pPr>
          </w:p>
          <w:p w14:paraId="3DB297BE" w14:textId="77777777" w:rsidR="007B440F" w:rsidRDefault="007B440F" w:rsidP="00FC103B">
            <w:pPr>
              <w:spacing w:after="0" w:line="240" w:lineRule="auto"/>
              <w:rPr>
                <w:rFonts w:eastAsia="Times New Roman" w:cs="Times New Roman"/>
                <w:color w:val="000000"/>
              </w:rPr>
            </w:pPr>
          </w:p>
          <w:p w14:paraId="07741D4F" w14:textId="77777777" w:rsidR="007B440F" w:rsidRDefault="007B440F" w:rsidP="00FC103B">
            <w:pPr>
              <w:spacing w:after="0" w:line="240" w:lineRule="auto"/>
              <w:rPr>
                <w:rFonts w:eastAsia="Times New Roman" w:cs="Times New Roman"/>
                <w:color w:val="000000"/>
              </w:rPr>
            </w:pPr>
          </w:p>
          <w:p w14:paraId="17E8FCF2" w14:textId="77777777" w:rsidR="00FC103B" w:rsidRDefault="00FC103B" w:rsidP="00FC103B">
            <w:pPr>
              <w:spacing w:after="0" w:line="240" w:lineRule="auto"/>
              <w:rPr>
                <w:rFonts w:eastAsia="Times New Roman" w:cs="Times New Roman"/>
                <w:color w:val="000000"/>
              </w:rPr>
            </w:pPr>
            <w:r>
              <w:rPr>
                <w:rFonts w:eastAsia="Times New Roman" w:cs="Times New Roman"/>
                <w:color w:val="000000"/>
              </w:rPr>
              <w:t>Approved 5-2 with Commissioners Sweet and Smith voting no.</w:t>
            </w:r>
          </w:p>
          <w:p w14:paraId="1152BC24" w14:textId="77777777" w:rsidR="00C4617D" w:rsidRDefault="00C4617D" w:rsidP="00EE5F7C">
            <w:pPr>
              <w:spacing w:after="0" w:line="240" w:lineRule="auto"/>
              <w:rPr>
                <w:rFonts w:eastAsia="Times New Roman" w:cs="Times New Roman"/>
                <w:color w:val="000000"/>
              </w:rPr>
            </w:pPr>
          </w:p>
          <w:p w14:paraId="2E086F92" w14:textId="77777777" w:rsidR="00C4617D" w:rsidRDefault="00C4617D" w:rsidP="00EE5F7C">
            <w:pPr>
              <w:spacing w:after="0" w:line="240" w:lineRule="auto"/>
              <w:rPr>
                <w:rFonts w:eastAsia="Times New Roman" w:cs="Times New Roman"/>
                <w:color w:val="000000"/>
              </w:rPr>
            </w:pPr>
          </w:p>
          <w:p w14:paraId="14ACFA40" w14:textId="77777777" w:rsidR="00C4617D" w:rsidRDefault="00C4617D" w:rsidP="00EE5F7C">
            <w:pPr>
              <w:spacing w:after="0" w:line="240" w:lineRule="auto"/>
              <w:rPr>
                <w:rFonts w:eastAsia="Times New Roman" w:cs="Times New Roman"/>
                <w:color w:val="000000"/>
              </w:rPr>
            </w:pPr>
          </w:p>
          <w:p w14:paraId="4B09244B" w14:textId="77777777" w:rsidR="00C4617D" w:rsidRDefault="00C4617D" w:rsidP="00EE5F7C">
            <w:pPr>
              <w:spacing w:after="0" w:line="240" w:lineRule="auto"/>
              <w:rPr>
                <w:rFonts w:eastAsia="Times New Roman" w:cs="Times New Roman"/>
                <w:color w:val="000000"/>
              </w:rPr>
            </w:pPr>
          </w:p>
          <w:p w14:paraId="0CBF33E0" w14:textId="3007A4D8" w:rsidR="00C4617D" w:rsidRDefault="00FC103B" w:rsidP="00C4617D">
            <w:pPr>
              <w:spacing w:after="0" w:line="240" w:lineRule="auto"/>
              <w:rPr>
                <w:rFonts w:eastAsia="Times New Roman" w:cs="Times New Roman"/>
                <w:color w:val="000000"/>
              </w:rPr>
            </w:pPr>
            <w:r>
              <w:rPr>
                <w:rFonts w:eastAsia="Times New Roman" w:cs="Times New Roman"/>
                <w:color w:val="000000"/>
              </w:rPr>
              <w:t>Approved 5-2 with Commissioners Sweet and Smith voting no.</w:t>
            </w:r>
          </w:p>
          <w:p w14:paraId="38C2302E" w14:textId="77777777" w:rsidR="00C4617D" w:rsidRDefault="00C4617D" w:rsidP="00EE5F7C">
            <w:pPr>
              <w:spacing w:after="0" w:line="240" w:lineRule="auto"/>
              <w:rPr>
                <w:rFonts w:eastAsia="Times New Roman" w:cs="Times New Roman"/>
                <w:color w:val="000000"/>
              </w:rPr>
            </w:pPr>
          </w:p>
          <w:p w14:paraId="1E35BFB7" w14:textId="77777777" w:rsidR="00C4617D" w:rsidRDefault="00C4617D" w:rsidP="00EE5F7C">
            <w:pPr>
              <w:spacing w:after="0" w:line="240" w:lineRule="auto"/>
              <w:rPr>
                <w:rFonts w:eastAsia="Times New Roman" w:cs="Times New Roman"/>
                <w:color w:val="000000"/>
              </w:rPr>
            </w:pPr>
          </w:p>
          <w:p w14:paraId="0F0890D2" w14:textId="77777777" w:rsidR="00C4617D" w:rsidRDefault="00C4617D" w:rsidP="00EE5F7C">
            <w:pPr>
              <w:spacing w:after="0" w:line="240" w:lineRule="auto"/>
              <w:rPr>
                <w:rFonts w:eastAsia="Times New Roman" w:cs="Times New Roman"/>
                <w:color w:val="000000"/>
              </w:rPr>
            </w:pPr>
          </w:p>
          <w:p w14:paraId="56A88AC0" w14:textId="77777777" w:rsidR="00C4617D" w:rsidRDefault="00C4617D" w:rsidP="00EE5F7C">
            <w:pPr>
              <w:spacing w:after="0" w:line="240" w:lineRule="auto"/>
              <w:rPr>
                <w:rFonts w:eastAsia="Times New Roman" w:cs="Times New Roman"/>
                <w:color w:val="000000"/>
              </w:rPr>
            </w:pPr>
          </w:p>
          <w:p w14:paraId="1ADFC603" w14:textId="77777777" w:rsidR="00C4617D" w:rsidRDefault="00C4617D" w:rsidP="00EE5F7C">
            <w:pPr>
              <w:spacing w:after="0" w:line="240" w:lineRule="auto"/>
              <w:rPr>
                <w:rFonts w:eastAsia="Times New Roman" w:cs="Times New Roman"/>
                <w:color w:val="000000"/>
              </w:rPr>
            </w:pPr>
          </w:p>
          <w:p w14:paraId="4556BED2" w14:textId="77777777" w:rsidR="00C4617D" w:rsidRDefault="00C4617D" w:rsidP="00C4617D">
            <w:pPr>
              <w:spacing w:after="0" w:line="240" w:lineRule="auto"/>
              <w:rPr>
                <w:rFonts w:eastAsia="Times New Roman" w:cs="Times New Roman"/>
                <w:color w:val="000000"/>
              </w:rPr>
            </w:pPr>
            <w:r>
              <w:rPr>
                <w:rFonts w:eastAsia="Times New Roman" w:cs="Times New Roman"/>
                <w:color w:val="000000"/>
              </w:rPr>
              <w:t>Unanimously approved 7-0.</w:t>
            </w:r>
          </w:p>
          <w:p w14:paraId="6E536EFB" w14:textId="77777777" w:rsidR="00C4617D" w:rsidRDefault="00C4617D" w:rsidP="00EE5F7C">
            <w:pPr>
              <w:spacing w:after="0" w:line="240" w:lineRule="auto"/>
              <w:rPr>
                <w:rFonts w:eastAsia="Times New Roman" w:cs="Times New Roman"/>
                <w:color w:val="000000"/>
              </w:rPr>
            </w:pPr>
          </w:p>
          <w:p w14:paraId="2BE35D26" w14:textId="77777777" w:rsidR="00C4617D" w:rsidRDefault="00C4617D" w:rsidP="00EE5F7C">
            <w:pPr>
              <w:spacing w:after="0" w:line="240" w:lineRule="auto"/>
              <w:rPr>
                <w:rFonts w:eastAsia="Times New Roman" w:cs="Times New Roman"/>
                <w:color w:val="000000"/>
              </w:rPr>
            </w:pPr>
          </w:p>
          <w:p w14:paraId="4C7952FF" w14:textId="77777777" w:rsidR="00C4617D" w:rsidRDefault="00C4617D" w:rsidP="00EE5F7C">
            <w:pPr>
              <w:spacing w:after="0" w:line="240" w:lineRule="auto"/>
              <w:rPr>
                <w:rFonts w:eastAsia="Times New Roman" w:cs="Times New Roman"/>
                <w:color w:val="000000"/>
              </w:rPr>
            </w:pPr>
          </w:p>
          <w:p w14:paraId="6571D275" w14:textId="77777777" w:rsidR="00C4617D" w:rsidRDefault="00C4617D" w:rsidP="00EE5F7C">
            <w:pPr>
              <w:spacing w:after="0" w:line="240" w:lineRule="auto"/>
              <w:rPr>
                <w:rFonts w:eastAsia="Times New Roman" w:cs="Times New Roman"/>
                <w:color w:val="000000"/>
              </w:rPr>
            </w:pPr>
          </w:p>
          <w:p w14:paraId="5AA3B9D4" w14:textId="77777777" w:rsidR="00C4617D" w:rsidRDefault="00C4617D" w:rsidP="00EE5F7C">
            <w:pPr>
              <w:spacing w:after="0" w:line="240" w:lineRule="auto"/>
              <w:rPr>
                <w:rFonts w:eastAsia="Times New Roman" w:cs="Times New Roman"/>
                <w:color w:val="000000"/>
              </w:rPr>
            </w:pPr>
          </w:p>
          <w:p w14:paraId="5BB3F390" w14:textId="77777777" w:rsidR="00483F61" w:rsidRDefault="00483F61" w:rsidP="00C4617D">
            <w:pPr>
              <w:spacing w:after="0" w:line="240" w:lineRule="auto"/>
              <w:rPr>
                <w:rFonts w:eastAsia="Times New Roman" w:cs="Times New Roman"/>
                <w:color w:val="000000"/>
              </w:rPr>
            </w:pPr>
          </w:p>
          <w:p w14:paraId="2DBE4A4A" w14:textId="77777777" w:rsidR="00C4617D" w:rsidRDefault="00C4617D" w:rsidP="00C4617D">
            <w:pPr>
              <w:spacing w:after="0" w:line="240" w:lineRule="auto"/>
              <w:rPr>
                <w:rFonts w:eastAsia="Times New Roman" w:cs="Times New Roman"/>
                <w:color w:val="000000"/>
              </w:rPr>
            </w:pPr>
            <w:r>
              <w:rPr>
                <w:rFonts w:eastAsia="Times New Roman" w:cs="Times New Roman"/>
                <w:color w:val="000000"/>
              </w:rPr>
              <w:t>Unanimously approved 7-0.</w:t>
            </w:r>
          </w:p>
          <w:p w14:paraId="561CE65C" w14:textId="77777777" w:rsidR="00C4617D" w:rsidRDefault="00C4617D" w:rsidP="00EE5F7C">
            <w:pPr>
              <w:spacing w:after="0" w:line="240" w:lineRule="auto"/>
              <w:rPr>
                <w:rFonts w:eastAsia="Times New Roman" w:cs="Times New Roman"/>
                <w:color w:val="000000"/>
              </w:rPr>
            </w:pPr>
          </w:p>
          <w:p w14:paraId="11D57784" w14:textId="77777777" w:rsidR="00C4617D" w:rsidRDefault="00C4617D" w:rsidP="00EE5F7C">
            <w:pPr>
              <w:spacing w:after="0" w:line="240" w:lineRule="auto"/>
              <w:rPr>
                <w:rFonts w:eastAsia="Times New Roman" w:cs="Times New Roman"/>
                <w:color w:val="000000"/>
              </w:rPr>
            </w:pPr>
          </w:p>
          <w:p w14:paraId="4B1D80BA" w14:textId="7834BDD0" w:rsidR="00C4617D" w:rsidRDefault="00C4617D" w:rsidP="00EE5F7C">
            <w:pPr>
              <w:spacing w:after="0" w:line="240" w:lineRule="auto"/>
              <w:rPr>
                <w:rFonts w:eastAsia="Times New Roman" w:cs="Times New Roman"/>
                <w:color w:val="000000"/>
              </w:rPr>
            </w:pPr>
            <w:r>
              <w:rPr>
                <w:rFonts w:eastAsia="Times New Roman" w:cs="Times New Roman"/>
                <w:color w:val="000000"/>
              </w:rPr>
              <w:br/>
            </w:r>
          </w:p>
          <w:p w14:paraId="1A62D8F7" w14:textId="77777777" w:rsidR="00C4617D" w:rsidRDefault="00C4617D" w:rsidP="00EE5F7C">
            <w:pPr>
              <w:spacing w:after="0" w:line="240" w:lineRule="auto"/>
              <w:rPr>
                <w:rFonts w:eastAsia="Times New Roman" w:cs="Times New Roman"/>
                <w:color w:val="000000"/>
              </w:rPr>
            </w:pPr>
          </w:p>
          <w:p w14:paraId="5D2A2DB5" w14:textId="77777777" w:rsidR="00C4617D" w:rsidRDefault="00C4617D" w:rsidP="00EE5F7C">
            <w:pPr>
              <w:spacing w:after="0" w:line="240" w:lineRule="auto"/>
              <w:rPr>
                <w:rFonts w:eastAsia="Times New Roman" w:cs="Times New Roman"/>
                <w:color w:val="000000"/>
              </w:rPr>
            </w:pPr>
          </w:p>
          <w:p w14:paraId="3F9A4B95" w14:textId="77777777" w:rsidR="00C4617D" w:rsidRDefault="00C4617D" w:rsidP="00C4617D">
            <w:pPr>
              <w:spacing w:after="0" w:line="240" w:lineRule="auto"/>
              <w:rPr>
                <w:rFonts w:eastAsia="Times New Roman" w:cs="Times New Roman"/>
                <w:color w:val="000000"/>
              </w:rPr>
            </w:pPr>
            <w:r>
              <w:rPr>
                <w:rFonts w:eastAsia="Times New Roman" w:cs="Times New Roman"/>
                <w:color w:val="000000"/>
              </w:rPr>
              <w:t>Unanimously approved 7-0.</w:t>
            </w:r>
          </w:p>
          <w:p w14:paraId="44D878AD" w14:textId="77777777" w:rsidR="00C4617D" w:rsidRDefault="00C4617D" w:rsidP="00EE5F7C">
            <w:pPr>
              <w:spacing w:after="0" w:line="240" w:lineRule="auto"/>
              <w:rPr>
                <w:rFonts w:eastAsia="Times New Roman" w:cs="Times New Roman"/>
                <w:color w:val="000000"/>
              </w:rPr>
            </w:pPr>
          </w:p>
          <w:p w14:paraId="1D525897" w14:textId="77777777" w:rsidR="00C4617D" w:rsidRDefault="00C4617D" w:rsidP="00EE5F7C">
            <w:pPr>
              <w:spacing w:after="0" w:line="240" w:lineRule="auto"/>
              <w:rPr>
                <w:rFonts w:eastAsia="Times New Roman" w:cs="Times New Roman"/>
                <w:color w:val="000000"/>
              </w:rPr>
            </w:pPr>
          </w:p>
          <w:p w14:paraId="7B1D5AF0" w14:textId="77777777" w:rsidR="00C4617D" w:rsidRDefault="00C4617D" w:rsidP="00EE5F7C">
            <w:pPr>
              <w:spacing w:after="0" w:line="240" w:lineRule="auto"/>
              <w:rPr>
                <w:rFonts w:eastAsia="Times New Roman" w:cs="Times New Roman"/>
                <w:color w:val="000000"/>
              </w:rPr>
            </w:pPr>
          </w:p>
          <w:p w14:paraId="3036B155" w14:textId="77777777" w:rsidR="00C4617D" w:rsidRDefault="00C4617D" w:rsidP="00EE5F7C">
            <w:pPr>
              <w:spacing w:after="0" w:line="240" w:lineRule="auto"/>
              <w:rPr>
                <w:rFonts w:eastAsia="Times New Roman" w:cs="Times New Roman"/>
                <w:color w:val="000000"/>
              </w:rPr>
            </w:pPr>
          </w:p>
          <w:p w14:paraId="3D3DE55E" w14:textId="77777777" w:rsidR="00C4617D" w:rsidRDefault="00C4617D" w:rsidP="00EE5F7C">
            <w:pPr>
              <w:spacing w:after="0" w:line="240" w:lineRule="auto"/>
              <w:rPr>
                <w:rFonts w:eastAsia="Times New Roman" w:cs="Times New Roman"/>
                <w:color w:val="000000"/>
              </w:rPr>
            </w:pPr>
          </w:p>
          <w:p w14:paraId="14E049F1" w14:textId="77777777" w:rsidR="00C4617D" w:rsidRDefault="00C4617D" w:rsidP="00EE5F7C">
            <w:pPr>
              <w:spacing w:after="0" w:line="240" w:lineRule="auto"/>
              <w:rPr>
                <w:rFonts w:eastAsia="Times New Roman" w:cs="Times New Roman"/>
                <w:color w:val="000000"/>
              </w:rPr>
            </w:pPr>
          </w:p>
          <w:p w14:paraId="77841804" w14:textId="77777777" w:rsidR="00FC103B" w:rsidRDefault="00FC103B" w:rsidP="00EE5F7C">
            <w:pPr>
              <w:spacing w:after="0" w:line="240" w:lineRule="auto"/>
              <w:rPr>
                <w:rFonts w:eastAsia="Times New Roman" w:cs="Times New Roman"/>
                <w:color w:val="000000"/>
              </w:rPr>
            </w:pPr>
          </w:p>
          <w:p w14:paraId="219A4B97" w14:textId="77777777" w:rsidR="00FC103B" w:rsidRDefault="00FC103B" w:rsidP="00EE5F7C">
            <w:pPr>
              <w:spacing w:after="0" w:line="240" w:lineRule="auto"/>
              <w:rPr>
                <w:rFonts w:eastAsia="Times New Roman" w:cs="Times New Roman"/>
                <w:color w:val="000000"/>
              </w:rPr>
            </w:pPr>
          </w:p>
          <w:p w14:paraId="2B4CC209" w14:textId="77777777" w:rsidR="00C4617D" w:rsidRDefault="00C4617D" w:rsidP="00EE5F7C">
            <w:pPr>
              <w:spacing w:after="0" w:line="240" w:lineRule="auto"/>
              <w:rPr>
                <w:rFonts w:eastAsia="Times New Roman" w:cs="Times New Roman"/>
                <w:color w:val="000000"/>
              </w:rPr>
            </w:pPr>
          </w:p>
          <w:p w14:paraId="3ABCA65E" w14:textId="77777777" w:rsidR="00C4617D" w:rsidRDefault="00C4617D" w:rsidP="00EE5F7C">
            <w:pPr>
              <w:spacing w:after="0" w:line="240" w:lineRule="auto"/>
              <w:rPr>
                <w:rFonts w:eastAsia="Times New Roman" w:cs="Times New Roman"/>
                <w:color w:val="000000"/>
              </w:rPr>
            </w:pPr>
          </w:p>
          <w:p w14:paraId="7247287B" w14:textId="77777777" w:rsidR="00C4617D" w:rsidRDefault="00C4617D" w:rsidP="00EE5F7C">
            <w:pPr>
              <w:spacing w:after="0" w:line="240" w:lineRule="auto"/>
              <w:rPr>
                <w:rFonts w:eastAsia="Times New Roman" w:cs="Times New Roman"/>
                <w:color w:val="000000"/>
              </w:rPr>
            </w:pPr>
          </w:p>
          <w:p w14:paraId="2EE8E9B3" w14:textId="77777777" w:rsidR="00C4617D" w:rsidRDefault="00C4617D" w:rsidP="00EE5F7C">
            <w:pPr>
              <w:spacing w:after="0" w:line="240" w:lineRule="auto"/>
              <w:rPr>
                <w:rFonts w:eastAsia="Times New Roman" w:cs="Times New Roman"/>
                <w:color w:val="000000"/>
              </w:rPr>
            </w:pPr>
          </w:p>
          <w:p w14:paraId="2B434C87" w14:textId="77777777" w:rsidR="00CD73B2" w:rsidRDefault="00CD73B2" w:rsidP="00C4617D">
            <w:pPr>
              <w:spacing w:after="0" w:line="240" w:lineRule="auto"/>
              <w:rPr>
                <w:rFonts w:eastAsia="Times New Roman" w:cs="Times New Roman"/>
                <w:color w:val="000000"/>
              </w:rPr>
            </w:pPr>
          </w:p>
          <w:p w14:paraId="4FDBA14C" w14:textId="77777777" w:rsidR="00CD73B2" w:rsidRDefault="00CD73B2" w:rsidP="00C4617D">
            <w:pPr>
              <w:spacing w:after="0" w:line="240" w:lineRule="auto"/>
              <w:rPr>
                <w:rFonts w:eastAsia="Times New Roman" w:cs="Times New Roman"/>
                <w:color w:val="000000"/>
              </w:rPr>
            </w:pPr>
          </w:p>
          <w:p w14:paraId="748CCE30" w14:textId="77777777" w:rsidR="00CD73B2" w:rsidRDefault="00CD73B2" w:rsidP="00C4617D">
            <w:pPr>
              <w:spacing w:after="0" w:line="240" w:lineRule="auto"/>
              <w:rPr>
                <w:rFonts w:eastAsia="Times New Roman" w:cs="Times New Roman"/>
                <w:color w:val="000000"/>
              </w:rPr>
            </w:pPr>
          </w:p>
          <w:p w14:paraId="6B73E2CC" w14:textId="77777777" w:rsidR="00FC103B" w:rsidRDefault="00FC103B" w:rsidP="00C4617D">
            <w:pPr>
              <w:spacing w:after="0" w:line="240" w:lineRule="auto"/>
              <w:rPr>
                <w:rFonts w:eastAsia="Times New Roman" w:cs="Times New Roman"/>
                <w:color w:val="000000"/>
              </w:rPr>
            </w:pPr>
          </w:p>
          <w:p w14:paraId="57D09229" w14:textId="77777777" w:rsidR="00FC103B" w:rsidRDefault="00FC103B" w:rsidP="00C4617D">
            <w:pPr>
              <w:spacing w:after="0" w:line="240" w:lineRule="auto"/>
              <w:rPr>
                <w:rFonts w:eastAsia="Times New Roman" w:cs="Times New Roman"/>
                <w:color w:val="000000"/>
              </w:rPr>
            </w:pPr>
          </w:p>
          <w:p w14:paraId="58CEEDF0" w14:textId="77777777" w:rsidR="00CD73B2" w:rsidRDefault="00CD73B2" w:rsidP="00C4617D">
            <w:pPr>
              <w:spacing w:after="0" w:line="240" w:lineRule="auto"/>
              <w:rPr>
                <w:rFonts w:eastAsia="Times New Roman" w:cs="Times New Roman"/>
                <w:color w:val="000000"/>
              </w:rPr>
            </w:pPr>
          </w:p>
          <w:p w14:paraId="158AFC9D" w14:textId="77777777" w:rsidR="00CD73B2" w:rsidRDefault="00CD73B2" w:rsidP="00C4617D">
            <w:pPr>
              <w:spacing w:after="0" w:line="240" w:lineRule="auto"/>
              <w:rPr>
                <w:rFonts w:eastAsia="Times New Roman" w:cs="Times New Roman"/>
                <w:color w:val="000000"/>
              </w:rPr>
            </w:pPr>
          </w:p>
          <w:p w14:paraId="1009C025" w14:textId="77777777" w:rsidR="00CD73B2" w:rsidRDefault="00CD73B2" w:rsidP="00C4617D">
            <w:pPr>
              <w:spacing w:after="0" w:line="240" w:lineRule="auto"/>
              <w:rPr>
                <w:rFonts w:eastAsia="Times New Roman" w:cs="Times New Roman"/>
                <w:color w:val="000000"/>
              </w:rPr>
            </w:pPr>
          </w:p>
          <w:p w14:paraId="611D0C41" w14:textId="77777777" w:rsidR="00CD73B2" w:rsidRDefault="00CD73B2" w:rsidP="00C4617D">
            <w:pPr>
              <w:spacing w:after="0" w:line="240" w:lineRule="auto"/>
              <w:rPr>
                <w:rFonts w:eastAsia="Times New Roman" w:cs="Times New Roman"/>
                <w:color w:val="000000"/>
              </w:rPr>
            </w:pPr>
          </w:p>
          <w:p w14:paraId="326BF806" w14:textId="77777777" w:rsidR="00CD73B2" w:rsidRDefault="00CD73B2" w:rsidP="00C4617D">
            <w:pPr>
              <w:spacing w:after="0" w:line="240" w:lineRule="auto"/>
              <w:rPr>
                <w:rFonts w:eastAsia="Times New Roman" w:cs="Times New Roman"/>
                <w:color w:val="000000"/>
              </w:rPr>
            </w:pPr>
          </w:p>
          <w:p w14:paraId="2193D0F4" w14:textId="77777777" w:rsidR="00483F61" w:rsidRDefault="00483F61" w:rsidP="00C4617D">
            <w:pPr>
              <w:spacing w:after="0" w:line="240" w:lineRule="auto"/>
              <w:rPr>
                <w:rFonts w:eastAsia="Times New Roman" w:cs="Times New Roman"/>
                <w:color w:val="000000"/>
              </w:rPr>
            </w:pPr>
          </w:p>
          <w:p w14:paraId="4DA69248" w14:textId="77777777" w:rsidR="00CD73B2" w:rsidRDefault="00CD73B2" w:rsidP="00C4617D">
            <w:pPr>
              <w:spacing w:after="0" w:line="240" w:lineRule="auto"/>
              <w:rPr>
                <w:rFonts w:eastAsia="Times New Roman" w:cs="Times New Roman"/>
                <w:color w:val="000000"/>
              </w:rPr>
            </w:pPr>
            <w:r>
              <w:rPr>
                <w:rFonts w:eastAsia="Times New Roman" w:cs="Times New Roman"/>
                <w:color w:val="000000"/>
              </w:rPr>
              <w:t>Unanimously approved 7-0.</w:t>
            </w:r>
          </w:p>
          <w:p w14:paraId="5642CDA6" w14:textId="77777777" w:rsidR="00CD73B2" w:rsidRDefault="00CD73B2" w:rsidP="00C4617D">
            <w:pPr>
              <w:spacing w:after="0" w:line="240" w:lineRule="auto"/>
              <w:rPr>
                <w:rFonts w:eastAsia="Times New Roman" w:cs="Times New Roman"/>
                <w:color w:val="000000"/>
              </w:rPr>
            </w:pPr>
          </w:p>
          <w:p w14:paraId="5BD84C78" w14:textId="77777777" w:rsidR="00CD73B2" w:rsidRDefault="00CD73B2" w:rsidP="00C4617D">
            <w:pPr>
              <w:spacing w:after="0" w:line="240" w:lineRule="auto"/>
              <w:rPr>
                <w:rFonts w:eastAsia="Times New Roman" w:cs="Times New Roman"/>
                <w:color w:val="000000"/>
              </w:rPr>
            </w:pPr>
          </w:p>
          <w:p w14:paraId="13FA7867" w14:textId="77777777" w:rsidR="00CD73B2" w:rsidRDefault="00CD73B2" w:rsidP="00C4617D">
            <w:pPr>
              <w:spacing w:after="0" w:line="240" w:lineRule="auto"/>
              <w:rPr>
                <w:rFonts w:eastAsia="Times New Roman" w:cs="Times New Roman"/>
                <w:color w:val="000000"/>
              </w:rPr>
            </w:pPr>
          </w:p>
          <w:p w14:paraId="0AE9D4F9" w14:textId="77777777" w:rsidR="00CD73B2" w:rsidRDefault="00CD73B2" w:rsidP="00C4617D">
            <w:pPr>
              <w:spacing w:after="0" w:line="240" w:lineRule="auto"/>
              <w:rPr>
                <w:rFonts w:eastAsia="Times New Roman" w:cs="Times New Roman"/>
                <w:color w:val="000000"/>
              </w:rPr>
            </w:pPr>
          </w:p>
          <w:p w14:paraId="22DE19C1" w14:textId="0A46B963" w:rsidR="00C4617D" w:rsidRPr="008964E5" w:rsidRDefault="00C4617D" w:rsidP="00C4617D">
            <w:pPr>
              <w:spacing w:after="0" w:line="240" w:lineRule="auto"/>
              <w:rPr>
                <w:rFonts w:eastAsia="Times New Roman" w:cs="Times New Roman"/>
                <w:color w:val="000000"/>
              </w:rPr>
            </w:pPr>
            <w:r>
              <w:rPr>
                <w:rFonts w:eastAsia="Times New Roman" w:cs="Times New Roman"/>
                <w:color w:val="000000"/>
              </w:rPr>
              <w:t xml:space="preserve">Approved 6-1 with Commissioner Sweet voting no. </w:t>
            </w:r>
          </w:p>
        </w:tc>
      </w:tr>
      <w:tr w:rsidR="00C35983" w:rsidRPr="008964E5" w14:paraId="781FE97A" w14:textId="77777777" w:rsidTr="009B6CD5">
        <w:tc>
          <w:tcPr>
            <w:tcW w:w="3022" w:type="dxa"/>
            <w:tcMar>
              <w:top w:w="75" w:type="dxa"/>
              <w:left w:w="75" w:type="dxa"/>
              <w:bottom w:w="75" w:type="dxa"/>
              <w:right w:w="75" w:type="dxa"/>
            </w:tcMar>
          </w:tcPr>
          <w:p w14:paraId="4C540974" w14:textId="4482BA72" w:rsidR="00C35983" w:rsidRDefault="00342210" w:rsidP="00342210">
            <w:pPr>
              <w:pStyle w:val="ListParagraph"/>
              <w:spacing w:after="0" w:line="240" w:lineRule="auto"/>
              <w:rPr>
                <w:rFonts w:eastAsia="Times New Roman" w:cs="Times New Roman"/>
                <w:b/>
                <w:bCs/>
                <w:color w:val="000000"/>
              </w:rPr>
            </w:pPr>
            <w:r>
              <w:rPr>
                <w:rFonts w:eastAsia="Times New Roman" w:cs="Times New Roman"/>
                <w:b/>
                <w:bCs/>
                <w:color w:val="000000"/>
              </w:rPr>
              <w:lastRenderedPageBreak/>
              <w:t>Recess</w:t>
            </w:r>
          </w:p>
        </w:tc>
        <w:tc>
          <w:tcPr>
            <w:tcW w:w="3294" w:type="dxa"/>
            <w:tcMar>
              <w:top w:w="75" w:type="dxa"/>
              <w:left w:w="75" w:type="dxa"/>
              <w:bottom w:w="75" w:type="dxa"/>
              <w:right w:w="75" w:type="dxa"/>
            </w:tcMar>
          </w:tcPr>
          <w:p w14:paraId="4EFB7584" w14:textId="5F40ABD2" w:rsidR="00C35983" w:rsidRDefault="00342210" w:rsidP="00EE5F7C">
            <w:r>
              <w:t>Chair Epting moved to take a 5</w:t>
            </w:r>
            <w:r w:rsidR="001B742D">
              <w:t xml:space="preserve"> </w:t>
            </w:r>
            <w:r>
              <w:t xml:space="preserve">minute recess. </w:t>
            </w:r>
          </w:p>
        </w:tc>
        <w:tc>
          <w:tcPr>
            <w:tcW w:w="4330" w:type="dxa"/>
            <w:tcMar>
              <w:top w:w="75" w:type="dxa"/>
              <w:left w:w="75" w:type="dxa"/>
              <w:bottom w:w="75" w:type="dxa"/>
              <w:right w:w="75" w:type="dxa"/>
            </w:tcMar>
          </w:tcPr>
          <w:p w14:paraId="1FD822A5" w14:textId="77777777" w:rsidR="00C35983" w:rsidRDefault="00C35983" w:rsidP="00EE5F7C">
            <w:pPr>
              <w:spacing w:after="0" w:line="240" w:lineRule="auto"/>
            </w:pPr>
          </w:p>
        </w:tc>
        <w:tc>
          <w:tcPr>
            <w:tcW w:w="2468" w:type="dxa"/>
            <w:tcMar>
              <w:top w:w="75" w:type="dxa"/>
              <w:left w:w="75" w:type="dxa"/>
              <w:bottom w:w="75" w:type="dxa"/>
              <w:right w:w="75" w:type="dxa"/>
            </w:tcMar>
          </w:tcPr>
          <w:p w14:paraId="41B5D7AD" w14:textId="77777777" w:rsidR="00C35983" w:rsidRDefault="00C35983" w:rsidP="00EE5F7C">
            <w:pPr>
              <w:spacing w:after="0" w:line="240" w:lineRule="auto"/>
              <w:rPr>
                <w:rFonts w:eastAsia="Times New Roman" w:cs="Times New Roman"/>
                <w:color w:val="000000"/>
              </w:rPr>
            </w:pPr>
          </w:p>
        </w:tc>
      </w:tr>
      <w:tr w:rsidR="00342210" w:rsidRPr="008964E5" w14:paraId="230B6816" w14:textId="77777777" w:rsidTr="009B6CD5">
        <w:tc>
          <w:tcPr>
            <w:tcW w:w="3022" w:type="dxa"/>
            <w:tcMar>
              <w:top w:w="75" w:type="dxa"/>
              <w:left w:w="75" w:type="dxa"/>
              <w:bottom w:w="75" w:type="dxa"/>
              <w:right w:w="75" w:type="dxa"/>
            </w:tcMar>
          </w:tcPr>
          <w:p w14:paraId="5B018EDB" w14:textId="2A09DB70" w:rsidR="00342210" w:rsidRPr="0011486D" w:rsidRDefault="0011486D" w:rsidP="00342210">
            <w:pPr>
              <w:pStyle w:val="ListParagraph"/>
              <w:spacing w:after="0" w:line="240" w:lineRule="auto"/>
              <w:rPr>
                <w:rFonts w:eastAsia="Times New Roman" w:cs="Times New Roman"/>
                <w:b/>
                <w:bCs/>
                <w:color w:val="000000"/>
              </w:rPr>
            </w:pPr>
            <w:r>
              <w:rPr>
                <w:rFonts w:eastAsia="Times New Roman" w:cs="Times New Roman"/>
                <w:b/>
                <w:bCs/>
                <w:color w:val="000000"/>
              </w:rPr>
              <w:t>Reconvene</w:t>
            </w:r>
          </w:p>
        </w:tc>
        <w:tc>
          <w:tcPr>
            <w:tcW w:w="3294" w:type="dxa"/>
            <w:tcMar>
              <w:top w:w="75" w:type="dxa"/>
              <w:left w:w="75" w:type="dxa"/>
              <w:bottom w:w="75" w:type="dxa"/>
              <w:right w:w="75" w:type="dxa"/>
            </w:tcMar>
          </w:tcPr>
          <w:p w14:paraId="65D24957" w14:textId="07A4EA3D" w:rsidR="00342210" w:rsidRDefault="00342210" w:rsidP="00EE5F7C">
            <w:r>
              <w:t>The meeting reconvened at 8:28p.m.</w:t>
            </w:r>
          </w:p>
        </w:tc>
        <w:tc>
          <w:tcPr>
            <w:tcW w:w="4330" w:type="dxa"/>
            <w:tcMar>
              <w:top w:w="75" w:type="dxa"/>
              <w:left w:w="75" w:type="dxa"/>
              <w:bottom w:w="75" w:type="dxa"/>
              <w:right w:w="75" w:type="dxa"/>
            </w:tcMar>
          </w:tcPr>
          <w:p w14:paraId="4F546A04" w14:textId="77777777" w:rsidR="00342210" w:rsidRDefault="00342210" w:rsidP="00EE5F7C">
            <w:pPr>
              <w:spacing w:after="0" w:line="240" w:lineRule="auto"/>
            </w:pPr>
          </w:p>
        </w:tc>
        <w:tc>
          <w:tcPr>
            <w:tcW w:w="2468" w:type="dxa"/>
            <w:tcMar>
              <w:top w:w="75" w:type="dxa"/>
              <w:left w:w="75" w:type="dxa"/>
              <w:bottom w:w="75" w:type="dxa"/>
              <w:right w:w="75" w:type="dxa"/>
            </w:tcMar>
          </w:tcPr>
          <w:p w14:paraId="74740C5E" w14:textId="77777777" w:rsidR="00342210" w:rsidRDefault="00342210" w:rsidP="00EE5F7C">
            <w:pPr>
              <w:spacing w:after="0" w:line="240" w:lineRule="auto"/>
              <w:rPr>
                <w:rFonts w:eastAsia="Times New Roman" w:cs="Times New Roman"/>
                <w:color w:val="000000"/>
              </w:rPr>
            </w:pPr>
          </w:p>
        </w:tc>
      </w:tr>
      <w:tr w:rsidR="00EE5F7C" w:rsidRPr="008964E5" w14:paraId="0D8B5E61" w14:textId="77777777" w:rsidTr="009B6CD5">
        <w:tc>
          <w:tcPr>
            <w:tcW w:w="3022" w:type="dxa"/>
            <w:tcMar>
              <w:top w:w="75" w:type="dxa"/>
              <w:left w:w="75" w:type="dxa"/>
              <w:bottom w:w="75" w:type="dxa"/>
              <w:right w:w="75" w:type="dxa"/>
            </w:tcMar>
          </w:tcPr>
          <w:p w14:paraId="3705AAB1" w14:textId="3B4116E9" w:rsidR="00EE5F7C" w:rsidRPr="00EE5F7C" w:rsidRDefault="00EE5F7C" w:rsidP="00EE5F7C">
            <w:pPr>
              <w:pStyle w:val="ListParagraph"/>
              <w:numPr>
                <w:ilvl w:val="0"/>
                <w:numId w:val="10"/>
              </w:numPr>
              <w:spacing w:after="0" w:line="240" w:lineRule="auto"/>
              <w:rPr>
                <w:rFonts w:eastAsia="Times New Roman" w:cs="Times New Roman"/>
                <w:b/>
                <w:bCs/>
                <w:color w:val="000000"/>
              </w:rPr>
            </w:pPr>
            <w:r>
              <w:rPr>
                <w:rFonts w:eastAsia="Times New Roman" w:cs="Times New Roman"/>
                <w:b/>
                <w:bCs/>
                <w:color w:val="000000"/>
              </w:rPr>
              <w:t>New Business</w:t>
            </w:r>
          </w:p>
        </w:tc>
        <w:tc>
          <w:tcPr>
            <w:tcW w:w="3294" w:type="dxa"/>
            <w:tcMar>
              <w:top w:w="75" w:type="dxa"/>
              <w:left w:w="75" w:type="dxa"/>
              <w:bottom w:w="75" w:type="dxa"/>
              <w:right w:w="75" w:type="dxa"/>
            </w:tcMar>
          </w:tcPr>
          <w:p w14:paraId="6F722B21" w14:textId="77777777" w:rsidR="00EE5F7C" w:rsidRDefault="00EE5F7C" w:rsidP="00EE5F7C"/>
        </w:tc>
        <w:tc>
          <w:tcPr>
            <w:tcW w:w="4330" w:type="dxa"/>
            <w:tcMar>
              <w:top w:w="75" w:type="dxa"/>
              <w:left w:w="75" w:type="dxa"/>
              <w:bottom w:w="75" w:type="dxa"/>
              <w:right w:w="75" w:type="dxa"/>
            </w:tcMar>
          </w:tcPr>
          <w:p w14:paraId="09ED813C" w14:textId="77777777" w:rsidR="00EE5F7C" w:rsidRDefault="00EE5F7C" w:rsidP="00EE5F7C">
            <w:pPr>
              <w:spacing w:after="0" w:line="240" w:lineRule="auto"/>
            </w:pPr>
          </w:p>
        </w:tc>
        <w:tc>
          <w:tcPr>
            <w:tcW w:w="2468" w:type="dxa"/>
            <w:tcMar>
              <w:top w:w="75" w:type="dxa"/>
              <w:left w:w="75" w:type="dxa"/>
              <w:bottom w:w="75" w:type="dxa"/>
              <w:right w:w="75" w:type="dxa"/>
            </w:tcMar>
          </w:tcPr>
          <w:p w14:paraId="7783922A" w14:textId="77777777" w:rsidR="00EE5F7C" w:rsidRDefault="00EE5F7C" w:rsidP="00EE5F7C">
            <w:pPr>
              <w:spacing w:after="0" w:line="240" w:lineRule="auto"/>
              <w:rPr>
                <w:rFonts w:eastAsia="Times New Roman" w:cs="Times New Roman"/>
                <w:color w:val="000000"/>
              </w:rPr>
            </w:pPr>
          </w:p>
        </w:tc>
      </w:tr>
      <w:tr w:rsidR="00EE5F7C" w:rsidRPr="008964E5" w14:paraId="0D0ABD26" w14:textId="77777777" w:rsidTr="009B6CD5">
        <w:tc>
          <w:tcPr>
            <w:tcW w:w="3022" w:type="dxa"/>
            <w:tcMar>
              <w:top w:w="75" w:type="dxa"/>
              <w:left w:w="75" w:type="dxa"/>
              <w:bottom w:w="75" w:type="dxa"/>
              <w:right w:w="75" w:type="dxa"/>
            </w:tcMar>
          </w:tcPr>
          <w:p w14:paraId="643766B5" w14:textId="2D187A60" w:rsidR="00EE5F7C" w:rsidRDefault="00EE5F7C" w:rsidP="00EE5F7C">
            <w:pPr>
              <w:pStyle w:val="ListParagraph"/>
              <w:numPr>
                <w:ilvl w:val="0"/>
                <w:numId w:val="25"/>
              </w:numPr>
              <w:spacing w:after="0" w:line="240" w:lineRule="auto"/>
              <w:rPr>
                <w:rFonts w:eastAsia="Times New Roman" w:cs="Times New Roman"/>
                <w:b/>
                <w:bCs/>
                <w:color w:val="000000"/>
              </w:rPr>
            </w:pPr>
            <w:r w:rsidRPr="00EE5F7C">
              <w:rPr>
                <w:rFonts w:eastAsia="Times New Roman" w:cs="Times New Roman"/>
                <w:b/>
                <w:bCs/>
                <w:color w:val="000000"/>
              </w:rPr>
              <w:t>307 Hillsborough Street</w:t>
            </w:r>
          </w:p>
        </w:tc>
        <w:tc>
          <w:tcPr>
            <w:tcW w:w="3294" w:type="dxa"/>
            <w:tcMar>
              <w:top w:w="75" w:type="dxa"/>
              <w:left w:w="75" w:type="dxa"/>
              <w:bottom w:w="75" w:type="dxa"/>
              <w:right w:w="75" w:type="dxa"/>
            </w:tcMar>
          </w:tcPr>
          <w:p w14:paraId="3C6C11C9" w14:textId="23F04AA2" w:rsidR="00EE5F7C" w:rsidRDefault="00342210" w:rsidP="00EE5F7C">
            <w:r>
              <w:t xml:space="preserve">Brian Herndon </w:t>
            </w:r>
            <w:r w:rsidR="00A2384D">
              <w:t xml:space="preserve">and James Morgan </w:t>
            </w:r>
            <w:r>
              <w:t xml:space="preserve">presented the application on behalf of the applicant. </w:t>
            </w:r>
          </w:p>
        </w:tc>
        <w:tc>
          <w:tcPr>
            <w:tcW w:w="4330" w:type="dxa"/>
            <w:tcMar>
              <w:top w:w="75" w:type="dxa"/>
              <w:left w:w="75" w:type="dxa"/>
              <w:bottom w:w="75" w:type="dxa"/>
              <w:right w:w="75" w:type="dxa"/>
            </w:tcMar>
          </w:tcPr>
          <w:p w14:paraId="0EAA0F04" w14:textId="3EB4FDCF" w:rsidR="00EE5F7C" w:rsidRDefault="00A2384D" w:rsidP="00EE5F7C">
            <w:pPr>
              <w:spacing w:after="0" w:line="240" w:lineRule="auto"/>
            </w:pPr>
            <w:r>
              <w:t xml:space="preserve">Commissioner Sweet </w:t>
            </w:r>
            <w:r w:rsidR="00C4617D">
              <w:t xml:space="preserve">moved </w:t>
            </w:r>
            <w:r>
              <w:t xml:space="preserve">and Commissioner Carbrey </w:t>
            </w:r>
            <w:r w:rsidR="00C4617D">
              <w:t xml:space="preserve">seconded to close </w:t>
            </w:r>
            <w:r>
              <w:t xml:space="preserve">the public hearing. </w:t>
            </w:r>
          </w:p>
          <w:p w14:paraId="2D0ED309" w14:textId="77777777" w:rsidR="00E05BA8" w:rsidRDefault="00E05BA8" w:rsidP="00EE5F7C">
            <w:pPr>
              <w:spacing w:after="0" w:line="240" w:lineRule="auto"/>
            </w:pPr>
          </w:p>
          <w:p w14:paraId="7B5A55C2" w14:textId="72329C63" w:rsidR="00E05BA8" w:rsidRDefault="00E05BA8" w:rsidP="00E05BA8">
            <w:pPr>
              <w:spacing w:after="0" w:line="240" w:lineRule="auto"/>
            </w:pPr>
            <w:r>
              <w:t xml:space="preserve">Commissioner Sweet </w:t>
            </w:r>
            <w:r w:rsidR="00C4617D">
              <w:t xml:space="preserve">moved </w:t>
            </w:r>
            <w:r>
              <w:t>and Commissioner Carbrey</w:t>
            </w:r>
            <w:r w:rsidR="00C4617D">
              <w:t xml:space="preserve"> seconded</w:t>
            </w:r>
            <w:r>
              <w:t xml:space="preserve"> </w:t>
            </w:r>
            <w:r w:rsidR="00C4617D">
              <w:t>to make</w:t>
            </w:r>
            <w:r>
              <w:t xml:space="preserve"> a finding of fact that the materials for the garage are congruous with the house, including the standing seam roof, and the enviro-shade, which is intended to create an appearance that is compatible with the district.</w:t>
            </w:r>
          </w:p>
          <w:p w14:paraId="5398EE6F" w14:textId="77777777" w:rsidR="00E05BA8" w:rsidRDefault="00E05BA8" w:rsidP="00E05BA8">
            <w:pPr>
              <w:spacing w:after="0" w:line="240" w:lineRule="auto"/>
            </w:pPr>
          </w:p>
          <w:p w14:paraId="7E5C69B1" w14:textId="2EACD403" w:rsidR="00E05BA8" w:rsidRDefault="00C4617D" w:rsidP="00E05BA8">
            <w:pPr>
              <w:spacing w:after="0" w:line="240" w:lineRule="auto"/>
            </w:pPr>
            <w:r>
              <w:t xml:space="preserve">Commissioner </w:t>
            </w:r>
            <w:r w:rsidR="00E05BA8">
              <w:t xml:space="preserve">Sweet </w:t>
            </w:r>
            <w:r>
              <w:t xml:space="preserve">moved </w:t>
            </w:r>
            <w:r w:rsidR="00E05BA8">
              <w:t xml:space="preserve">and </w:t>
            </w:r>
            <w:r>
              <w:lastRenderedPageBreak/>
              <w:t xml:space="preserve">Commissioner Vogler seconded to make a finding of fact that the </w:t>
            </w:r>
            <w:r w:rsidR="00E05BA8">
              <w:t>size and location</w:t>
            </w:r>
            <w:r>
              <w:t xml:space="preserve"> of the windows</w:t>
            </w:r>
            <w:r w:rsidR="00E05BA8">
              <w:t xml:space="preserve"> are congruous</w:t>
            </w:r>
            <w:r>
              <w:t>.</w:t>
            </w:r>
          </w:p>
          <w:p w14:paraId="3A4FAE34" w14:textId="77777777" w:rsidR="00E05BA8" w:rsidRDefault="00E05BA8" w:rsidP="00E05BA8">
            <w:pPr>
              <w:spacing w:after="0" w:line="240" w:lineRule="auto"/>
            </w:pPr>
          </w:p>
          <w:p w14:paraId="18F3124E" w14:textId="09056262" w:rsidR="00E05BA8" w:rsidRDefault="00C4617D" w:rsidP="00C4617D">
            <w:pPr>
              <w:spacing w:after="0" w:line="240" w:lineRule="auto"/>
            </w:pPr>
            <w:r>
              <w:t xml:space="preserve">Commissioner Sweet moved and Commissioner Vogler seconded to approve the Certificate of Appropriateness </w:t>
            </w:r>
            <w:r w:rsidR="00E05BA8">
              <w:t xml:space="preserve">based upon its congruity with the </w:t>
            </w:r>
            <w:r>
              <w:t>historic d</w:t>
            </w:r>
            <w:r w:rsidR="00E05BA8">
              <w:t>istrict.</w:t>
            </w:r>
          </w:p>
        </w:tc>
        <w:tc>
          <w:tcPr>
            <w:tcW w:w="2468" w:type="dxa"/>
            <w:tcMar>
              <w:top w:w="75" w:type="dxa"/>
              <w:left w:w="75" w:type="dxa"/>
              <w:bottom w:w="75" w:type="dxa"/>
              <w:right w:w="75" w:type="dxa"/>
            </w:tcMar>
          </w:tcPr>
          <w:p w14:paraId="04681451" w14:textId="77777777" w:rsidR="00FC103B" w:rsidRDefault="00FC103B" w:rsidP="00FC103B">
            <w:pPr>
              <w:spacing w:after="0" w:line="240" w:lineRule="auto"/>
              <w:rPr>
                <w:rFonts w:eastAsia="Times New Roman" w:cs="Times New Roman"/>
                <w:color w:val="000000"/>
              </w:rPr>
            </w:pPr>
            <w:r>
              <w:rPr>
                <w:rFonts w:eastAsia="Times New Roman" w:cs="Times New Roman"/>
                <w:color w:val="000000"/>
              </w:rPr>
              <w:lastRenderedPageBreak/>
              <w:t>Unanimously approved 7-0.</w:t>
            </w:r>
          </w:p>
          <w:p w14:paraId="66BB877C" w14:textId="77777777" w:rsidR="00FC103B" w:rsidRDefault="00FC103B" w:rsidP="00FC103B">
            <w:pPr>
              <w:spacing w:after="0" w:line="240" w:lineRule="auto"/>
              <w:rPr>
                <w:rFonts w:eastAsia="Times New Roman" w:cs="Times New Roman"/>
                <w:color w:val="000000"/>
              </w:rPr>
            </w:pPr>
          </w:p>
          <w:p w14:paraId="43499276" w14:textId="77777777" w:rsidR="00FC103B" w:rsidRDefault="00FC103B" w:rsidP="00FC103B">
            <w:pPr>
              <w:spacing w:after="0" w:line="240" w:lineRule="auto"/>
              <w:rPr>
                <w:rFonts w:eastAsia="Times New Roman" w:cs="Times New Roman"/>
                <w:color w:val="000000"/>
              </w:rPr>
            </w:pPr>
          </w:p>
          <w:p w14:paraId="5DB0E7DA" w14:textId="77777777" w:rsidR="00FC103B" w:rsidRDefault="00FC103B" w:rsidP="00FC103B">
            <w:pPr>
              <w:spacing w:after="0" w:line="240" w:lineRule="auto"/>
              <w:rPr>
                <w:rFonts w:eastAsia="Times New Roman" w:cs="Times New Roman"/>
                <w:color w:val="000000"/>
              </w:rPr>
            </w:pPr>
            <w:r>
              <w:rPr>
                <w:rFonts w:eastAsia="Times New Roman" w:cs="Times New Roman"/>
                <w:color w:val="000000"/>
              </w:rPr>
              <w:t>Unanimously approved 7-0.</w:t>
            </w:r>
          </w:p>
          <w:p w14:paraId="7884A0B7" w14:textId="77777777" w:rsidR="00EE5F7C" w:rsidRDefault="00EE5F7C" w:rsidP="00EE5F7C">
            <w:pPr>
              <w:spacing w:after="0" w:line="240" w:lineRule="auto"/>
              <w:rPr>
                <w:rFonts w:eastAsia="Times New Roman" w:cs="Times New Roman"/>
                <w:color w:val="000000"/>
              </w:rPr>
            </w:pPr>
          </w:p>
          <w:p w14:paraId="1316833F" w14:textId="77777777" w:rsidR="00FC103B" w:rsidRDefault="00FC103B" w:rsidP="00EE5F7C">
            <w:pPr>
              <w:spacing w:after="0" w:line="240" w:lineRule="auto"/>
              <w:rPr>
                <w:rFonts w:eastAsia="Times New Roman" w:cs="Times New Roman"/>
                <w:color w:val="000000"/>
              </w:rPr>
            </w:pPr>
          </w:p>
          <w:p w14:paraId="61B5B79D" w14:textId="77777777" w:rsidR="00FC103B" w:rsidRDefault="00FC103B" w:rsidP="00EE5F7C">
            <w:pPr>
              <w:spacing w:after="0" w:line="240" w:lineRule="auto"/>
              <w:rPr>
                <w:rFonts w:eastAsia="Times New Roman" w:cs="Times New Roman"/>
                <w:color w:val="000000"/>
              </w:rPr>
            </w:pPr>
          </w:p>
          <w:p w14:paraId="1351F6ED" w14:textId="77777777" w:rsidR="00FC103B" w:rsidRDefault="00FC103B" w:rsidP="00EE5F7C">
            <w:pPr>
              <w:spacing w:after="0" w:line="240" w:lineRule="auto"/>
              <w:rPr>
                <w:rFonts w:eastAsia="Times New Roman" w:cs="Times New Roman"/>
                <w:color w:val="000000"/>
              </w:rPr>
            </w:pPr>
          </w:p>
          <w:p w14:paraId="4A7AA35C" w14:textId="77777777" w:rsidR="00FC103B" w:rsidRDefault="00FC103B" w:rsidP="00EE5F7C">
            <w:pPr>
              <w:spacing w:after="0" w:line="240" w:lineRule="auto"/>
              <w:rPr>
                <w:rFonts w:eastAsia="Times New Roman" w:cs="Times New Roman"/>
                <w:color w:val="000000"/>
              </w:rPr>
            </w:pPr>
          </w:p>
          <w:p w14:paraId="5DD9E247" w14:textId="77777777" w:rsidR="00FC103B" w:rsidRDefault="00FC103B" w:rsidP="00EE5F7C">
            <w:pPr>
              <w:spacing w:after="0" w:line="240" w:lineRule="auto"/>
              <w:rPr>
                <w:rFonts w:eastAsia="Times New Roman" w:cs="Times New Roman"/>
                <w:color w:val="000000"/>
              </w:rPr>
            </w:pPr>
          </w:p>
          <w:p w14:paraId="0ACAA02D" w14:textId="77777777" w:rsidR="00FC103B" w:rsidRDefault="00FC103B" w:rsidP="00EE5F7C">
            <w:pPr>
              <w:spacing w:after="0" w:line="240" w:lineRule="auto"/>
              <w:rPr>
                <w:rFonts w:eastAsia="Times New Roman" w:cs="Times New Roman"/>
                <w:color w:val="000000"/>
              </w:rPr>
            </w:pPr>
          </w:p>
          <w:p w14:paraId="48115C9B" w14:textId="77777777" w:rsidR="00FC103B" w:rsidRDefault="00FC103B" w:rsidP="00FC103B">
            <w:pPr>
              <w:spacing w:after="0" w:line="240" w:lineRule="auto"/>
              <w:rPr>
                <w:rFonts w:eastAsia="Times New Roman" w:cs="Times New Roman"/>
                <w:color w:val="000000"/>
              </w:rPr>
            </w:pPr>
            <w:bookmarkStart w:id="0" w:name="_GoBack"/>
            <w:bookmarkEnd w:id="0"/>
            <w:r>
              <w:rPr>
                <w:rFonts w:eastAsia="Times New Roman" w:cs="Times New Roman"/>
                <w:color w:val="000000"/>
              </w:rPr>
              <w:t>Unanimously approved 7-0.</w:t>
            </w:r>
          </w:p>
          <w:p w14:paraId="5D1A78E1" w14:textId="77777777" w:rsidR="00FC103B" w:rsidRDefault="00FC103B" w:rsidP="00EE5F7C">
            <w:pPr>
              <w:spacing w:after="0" w:line="240" w:lineRule="auto"/>
              <w:rPr>
                <w:rFonts w:eastAsia="Times New Roman" w:cs="Times New Roman"/>
                <w:color w:val="000000"/>
              </w:rPr>
            </w:pPr>
          </w:p>
          <w:p w14:paraId="5B9C3005" w14:textId="77777777" w:rsidR="00FC103B" w:rsidRDefault="00FC103B" w:rsidP="00EE5F7C">
            <w:pPr>
              <w:spacing w:after="0" w:line="240" w:lineRule="auto"/>
              <w:rPr>
                <w:rFonts w:eastAsia="Times New Roman" w:cs="Times New Roman"/>
                <w:color w:val="000000"/>
              </w:rPr>
            </w:pPr>
          </w:p>
          <w:p w14:paraId="11EB1952" w14:textId="77777777" w:rsidR="00FC103B" w:rsidRDefault="00FC103B" w:rsidP="00EE5F7C">
            <w:pPr>
              <w:spacing w:after="0" w:line="240" w:lineRule="auto"/>
              <w:rPr>
                <w:rFonts w:eastAsia="Times New Roman" w:cs="Times New Roman"/>
                <w:color w:val="000000"/>
              </w:rPr>
            </w:pPr>
          </w:p>
          <w:p w14:paraId="033708AE" w14:textId="77777777" w:rsidR="00FC103B" w:rsidRDefault="00FC103B" w:rsidP="00FC103B">
            <w:pPr>
              <w:spacing w:after="0" w:line="240" w:lineRule="auto"/>
              <w:rPr>
                <w:rFonts w:eastAsia="Times New Roman" w:cs="Times New Roman"/>
                <w:color w:val="000000"/>
              </w:rPr>
            </w:pPr>
            <w:r>
              <w:rPr>
                <w:rFonts w:eastAsia="Times New Roman" w:cs="Times New Roman"/>
                <w:color w:val="000000"/>
              </w:rPr>
              <w:t>Unanimously approved 7-0.</w:t>
            </w:r>
          </w:p>
          <w:p w14:paraId="4011FC59" w14:textId="77777777" w:rsidR="00FC103B" w:rsidRDefault="00FC103B" w:rsidP="00EE5F7C">
            <w:pPr>
              <w:spacing w:after="0" w:line="240" w:lineRule="auto"/>
              <w:rPr>
                <w:rFonts w:eastAsia="Times New Roman" w:cs="Times New Roman"/>
                <w:color w:val="000000"/>
              </w:rPr>
            </w:pPr>
          </w:p>
        </w:tc>
      </w:tr>
      <w:tr w:rsidR="00EE5F7C" w:rsidRPr="008964E5" w14:paraId="6E22B34D" w14:textId="77777777" w:rsidTr="009B6CD5">
        <w:tc>
          <w:tcPr>
            <w:tcW w:w="3022" w:type="dxa"/>
            <w:tcMar>
              <w:top w:w="75" w:type="dxa"/>
              <w:left w:w="75" w:type="dxa"/>
              <w:bottom w:w="75" w:type="dxa"/>
              <w:right w:w="75" w:type="dxa"/>
            </w:tcMar>
          </w:tcPr>
          <w:p w14:paraId="700713F9" w14:textId="2E7268D8" w:rsidR="00EE5F7C" w:rsidRDefault="00EE5F7C" w:rsidP="00EE5F7C">
            <w:pPr>
              <w:pStyle w:val="ListParagraph"/>
              <w:numPr>
                <w:ilvl w:val="0"/>
                <w:numId w:val="25"/>
              </w:numPr>
              <w:spacing w:after="0" w:line="240" w:lineRule="auto"/>
              <w:rPr>
                <w:rFonts w:eastAsia="Times New Roman" w:cs="Times New Roman"/>
                <w:b/>
                <w:bCs/>
                <w:color w:val="000000"/>
              </w:rPr>
            </w:pPr>
            <w:r w:rsidRPr="00EE5F7C">
              <w:rPr>
                <w:rFonts w:eastAsia="Times New Roman" w:cs="Times New Roman"/>
                <w:b/>
                <w:bCs/>
                <w:color w:val="000000"/>
              </w:rPr>
              <w:lastRenderedPageBreak/>
              <w:t>127 Mallette Street</w:t>
            </w:r>
          </w:p>
        </w:tc>
        <w:tc>
          <w:tcPr>
            <w:tcW w:w="3294" w:type="dxa"/>
            <w:tcMar>
              <w:top w:w="75" w:type="dxa"/>
              <w:left w:w="75" w:type="dxa"/>
              <w:bottom w:w="75" w:type="dxa"/>
              <w:right w:w="75" w:type="dxa"/>
            </w:tcMar>
          </w:tcPr>
          <w:p w14:paraId="42255511" w14:textId="1FE6439B" w:rsidR="00EE5F7C" w:rsidRDefault="00F148A0" w:rsidP="00F148A0">
            <w:r>
              <w:t xml:space="preserve">Ron Webber </w:t>
            </w:r>
            <w:r w:rsidR="00397ABB">
              <w:t xml:space="preserve">spoke </w:t>
            </w:r>
            <w:r>
              <w:t xml:space="preserve">representing the applicant. </w:t>
            </w:r>
            <w:r w:rsidR="00397ABB">
              <w:t xml:space="preserve"> </w:t>
            </w:r>
          </w:p>
          <w:p w14:paraId="2D3D3350" w14:textId="54D5A29F" w:rsidR="00F148A0" w:rsidRDefault="00F148A0" w:rsidP="00F148A0">
            <w:r>
              <w:t xml:space="preserve">Adam Lowe spoke regarding the application. </w:t>
            </w:r>
          </w:p>
          <w:p w14:paraId="5A9627FF" w14:textId="018E10C0" w:rsidR="00F148A0" w:rsidRDefault="00F148A0" w:rsidP="00F148A0"/>
        </w:tc>
        <w:tc>
          <w:tcPr>
            <w:tcW w:w="4330" w:type="dxa"/>
            <w:tcMar>
              <w:top w:w="75" w:type="dxa"/>
              <w:left w:w="75" w:type="dxa"/>
              <w:bottom w:w="75" w:type="dxa"/>
              <w:right w:w="75" w:type="dxa"/>
            </w:tcMar>
          </w:tcPr>
          <w:p w14:paraId="1F5F95B8" w14:textId="00473899" w:rsidR="00EE5F7C" w:rsidRDefault="002D16D1" w:rsidP="00EE5F7C">
            <w:pPr>
              <w:spacing w:after="0" w:line="240" w:lineRule="auto"/>
            </w:pPr>
            <w:r>
              <w:t>Commissioner Sweet</w:t>
            </w:r>
            <w:r w:rsidR="00086E1C">
              <w:t xml:space="preserve"> </w:t>
            </w:r>
            <w:r>
              <w:t>m</w:t>
            </w:r>
            <w:r w:rsidR="00397ABB">
              <w:t xml:space="preserve">oved </w:t>
            </w:r>
            <w:r>
              <w:t xml:space="preserve">and Commissioner Carbrey seconded </w:t>
            </w:r>
            <w:r w:rsidR="00397ABB">
              <w:t xml:space="preserve">to close the public hearing. </w:t>
            </w:r>
          </w:p>
          <w:p w14:paraId="442AFB9A" w14:textId="77777777" w:rsidR="002D16D1" w:rsidRDefault="002D16D1" w:rsidP="00EE5F7C">
            <w:pPr>
              <w:spacing w:after="0" w:line="240" w:lineRule="auto"/>
            </w:pPr>
          </w:p>
          <w:p w14:paraId="40030A6D" w14:textId="4752FC0E" w:rsidR="002D16D1" w:rsidRDefault="002D16D1" w:rsidP="00EE5F7C">
            <w:pPr>
              <w:spacing w:after="0" w:line="240" w:lineRule="auto"/>
            </w:pPr>
            <w:r>
              <w:t xml:space="preserve">Commissioner Sweet moved and Commissioner Vogler seconded to re-open the public hearing. </w:t>
            </w:r>
          </w:p>
          <w:p w14:paraId="4FB3DC60" w14:textId="77777777" w:rsidR="002D16D1" w:rsidRDefault="002D16D1" w:rsidP="00EE5F7C">
            <w:pPr>
              <w:spacing w:after="0" w:line="240" w:lineRule="auto"/>
            </w:pPr>
          </w:p>
          <w:p w14:paraId="4D895B3F" w14:textId="4A82955C" w:rsidR="00DC195C" w:rsidRDefault="00086E1C" w:rsidP="00EE5F7C">
            <w:pPr>
              <w:spacing w:after="0" w:line="240" w:lineRule="auto"/>
            </w:pPr>
            <w:r>
              <w:t xml:space="preserve">The application was withdrawn and no action was taken. </w:t>
            </w:r>
          </w:p>
        </w:tc>
        <w:tc>
          <w:tcPr>
            <w:tcW w:w="2468" w:type="dxa"/>
            <w:tcMar>
              <w:top w:w="75" w:type="dxa"/>
              <w:left w:w="75" w:type="dxa"/>
              <w:bottom w:w="75" w:type="dxa"/>
              <w:right w:w="75" w:type="dxa"/>
            </w:tcMar>
          </w:tcPr>
          <w:p w14:paraId="71549CED" w14:textId="77777777" w:rsidR="00FC103B" w:rsidRDefault="00FC103B" w:rsidP="00FC103B">
            <w:pPr>
              <w:spacing w:after="0" w:line="240" w:lineRule="auto"/>
              <w:rPr>
                <w:rFonts w:eastAsia="Times New Roman" w:cs="Times New Roman"/>
                <w:color w:val="000000"/>
              </w:rPr>
            </w:pPr>
            <w:r>
              <w:rPr>
                <w:rFonts w:eastAsia="Times New Roman" w:cs="Times New Roman"/>
                <w:color w:val="000000"/>
              </w:rPr>
              <w:t>Unanimously approved 7-0.</w:t>
            </w:r>
          </w:p>
          <w:p w14:paraId="56152643" w14:textId="77777777" w:rsidR="00EE5F7C" w:rsidRDefault="00EE5F7C" w:rsidP="00EE5F7C">
            <w:pPr>
              <w:spacing w:after="0" w:line="240" w:lineRule="auto"/>
              <w:rPr>
                <w:rFonts w:eastAsia="Times New Roman" w:cs="Times New Roman"/>
                <w:color w:val="000000"/>
              </w:rPr>
            </w:pPr>
          </w:p>
          <w:p w14:paraId="0469B3FB" w14:textId="77777777" w:rsidR="00FC103B" w:rsidRDefault="00FC103B" w:rsidP="00EE5F7C">
            <w:pPr>
              <w:spacing w:after="0" w:line="240" w:lineRule="auto"/>
              <w:rPr>
                <w:rFonts w:eastAsia="Times New Roman" w:cs="Times New Roman"/>
                <w:color w:val="000000"/>
              </w:rPr>
            </w:pPr>
          </w:p>
          <w:p w14:paraId="662A5D47" w14:textId="77777777" w:rsidR="00FC103B" w:rsidRDefault="00FC103B" w:rsidP="00FC103B">
            <w:pPr>
              <w:spacing w:after="0" w:line="240" w:lineRule="auto"/>
              <w:rPr>
                <w:rFonts w:eastAsia="Times New Roman" w:cs="Times New Roman"/>
                <w:color w:val="000000"/>
              </w:rPr>
            </w:pPr>
            <w:r>
              <w:rPr>
                <w:rFonts w:eastAsia="Times New Roman" w:cs="Times New Roman"/>
                <w:color w:val="000000"/>
              </w:rPr>
              <w:t>Unanimously approved 7-0.</w:t>
            </w:r>
          </w:p>
          <w:p w14:paraId="297E5229" w14:textId="77777777" w:rsidR="00FC103B" w:rsidRDefault="00FC103B" w:rsidP="00EE5F7C">
            <w:pPr>
              <w:spacing w:after="0" w:line="240" w:lineRule="auto"/>
              <w:rPr>
                <w:rFonts w:eastAsia="Times New Roman" w:cs="Times New Roman"/>
                <w:color w:val="000000"/>
              </w:rPr>
            </w:pPr>
          </w:p>
        </w:tc>
      </w:tr>
      <w:tr w:rsidR="00EE5F7C" w:rsidRPr="008964E5" w14:paraId="28831BD0" w14:textId="77777777" w:rsidTr="009B6CD5">
        <w:tc>
          <w:tcPr>
            <w:tcW w:w="3022" w:type="dxa"/>
            <w:tcMar>
              <w:top w:w="75" w:type="dxa"/>
              <w:left w:w="75" w:type="dxa"/>
              <w:bottom w:w="75" w:type="dxa"/>
              <w:right w:w="75" w:type="dxa"/>
            </w:tcMar>
          </w:tcPr>
          <w:p w14:paraId="44458AF5" w14:textId="421A347A" w:rsidR="00EE5F7C" w:rsidRDefault="00EE5F7C" w:rsidP="00EE5F7C">
            <w:pPr>
              <w:pStyle w:val="ListParagraph"/>
              <w:numPr>
                <w:ilvl w:val="0"/>
                <w:numId w:val="25"/>
              </w:numPr>
              <w:spacing w:after="0" w:line="240" w:lineRule="auto"/>
              <w:rPr>
                <w:rFonts w:eastAsia="Times New Roman" w:cs="Times New Roman"/>
                <w:b/>
                <w:bCs/>
                <w:color w:val="000000"/>
              </w:rPr>
            </w:pPr>
            <w:r w:rsidRPr="00EE5F7C">
              <w:rPr>
                <w:rFonts w:eastAsia="Times New Roman" w:cs="Times New Roman"/>
                <w:b/>
                <w:bCs/>
                <w:color w:val="000000"/>
              </w:rPr>
              <w:t>229 E Franklin Street - Lambda Chi Alpha</w:t>
            </w:r>
          </w:p>
        </w:tc>
        <w:tc>
          <w:tcPr>
            <w:tcW w:w="3294" w:type="dxa"/>
            <w:tcMar>
              <w:top w:w="75" w:type="dxa"/>
              <w:left w:w="75" w:type="dxa"/>
              <w:bottom w:w="75" w:type="dxa"/>
              <w:right w:w="75" w:type="dxa"/>
            </w:tcMar>
          </w:tcPr>
          <w:p w14:paraId="3AF0A7C1" w14:textId="54C07D34" w:rsidR="00EE5F7C" w:rsidRDefault="00DC195C" w:rsidP="00EE5F7C">
            <w:r>
              <w:t xml:space="preserve">Lee Albertson spoke representing the applicant. </w:t>
            </w:r>
          </w:p>
        </w:tc>
        <w:tc>
          <w:tcPr>
            <w:tcW w:w="4330" w:type="dxa"/>
            <w:tcMar>
              <w:top w:w="75" w:type="dxa"/>
              <w:left w:w="75" w:type="dxa"/>
              <w:bottom w:w="75" w:type="dxa"/>
              <w:right w:w="75" w:type="dxa"/>
            </w:tcMar>
          </w:tcPr>
          <w:p w14:paraId="64FF45D8" w14:textId="1EE946BB" w:rsidR="00D10C97" w:rsidRDefault="00D10C97" w:rsidP="00D10C97">
            <w:pPr>
              <w:spacing w:after="0" w:line="240" w:lineRule="auto"/>
            </w:pPr>
            <w:r>
              <w:t xml:space="preserve">Commissioner White moved and Commissioner Vogler seconded to close the public hearing. </w:t>
            </w:r>
          </w:p>
          <w:p w14:paraId="262A0B48" w14:textId="77777777" w:rsidR="00721AC3" w:rsidRDefault="00721AC3" w:rsidP="00EE5F7C">
            <w:pPr>
              <w:spacing w:after="0" w:line="240" w:lineRule="auto"/>
            </w:pPr>
          </w:p>
          <w:p w14:paraId="35FF8014" w14:textId="2CAC9197" w:rsidR="00721AC3" w:rsidRDefault="00D10C97" w:rsidP="00EE5F7C">
            <w:pPr>
              <w:spacing w:after="0" w:line="240" w:lineRule="auto"/>
            </w:pPr>
            <w:r>
              <w:t>The Commission directed the applicant to work with staff to provide additional application details, and d</w:t>
            </w:r>
            <w:r w:rsidR="00721AC3">
              <w:t xml:space="preserve">ecision on the application is deferred until a future meeting. </w:t>
            </w:r>
          </w:p>
          <w:p w14:paraId="51F6090A" w14:textId="77777777" w:rsidR="00721AC3" w:rsidRDefault="00721AC3" w:rsidP="00EE5F7C">
            <w:pPr>
              <w:spacing w:after="0" w:line="240" w:lineRule="auto"/>
            </w:pPr>
          </w:p>
          <w:p w14:paraId="3D606D48" w14:textId="568FC484" w:rsidR="00721AC3" w:rsidRDefault="00721AC3" w:rsidP="00EE5F7C">
            <w:pPr>
              <w:spacing w:after="0" w:line="240" w:lineRule="auto"/>
            </w:pPr>
          </w:p>
        </w:tc>
        <w:tc>
          <w:tcPr>
            <w:tcW w:w="2468" w:type="dxa"/>
            <w:tcMar>
              <w:top w:w="75" w:type="dxa"/>
              <w:left w:w="75" w:type="dxa"/>
              <w:bottom w:w="75" w:type="dxa"/>
              <w:right w:w="75" w:type="dxa"/>
            </w:tcMar>
          </w:tcPr>
          <w:p w14:paraId="0249565F" w14:textId="77777777" w:rsidR="00FC103B" w:rsidRDefault="00FC103B" w:rsidP="00FC103B">
            <w:pPr>
              <w:spacing w:after="0" w:line="240" w:lineRule="auto"/>
              <w:rPr>
                <w:rFonts w:eastAsia="Times New Roman" w:cs="Times New Roman"/>
                <w:color w:val="000000"/>
              </w:rPr>
            </w:pPr>
            <w:r>
              <w:rPr>
                <w:rFonts w:eastAsia="Times New Roman" w:cs="Times New Roman"/>
                <w:color w:val="000000"/>
              </w:rPr>
              <w:t>Unanimously approved 7-0.</w:t>
            </w:r>
          </w:p>
          <w:p w14:paraId="374D38A6" w14:textId="77777777" w:rsidR="00EE5F7C" w:rsidRDefault="00EE5F7C" w:rsidP="00EE5F7C">
            <w:pPr>
              <w:spacing w:after="0" w:line="240" w:lineRule="auto"/>
              <w:rPr>
                <w:rFonts w:eastAsia="Times New Roman" w:cs="Times New Roman"/>
                <w:color w:val="000000"/>
              </w:rPr>
            </w:pPr>
          </w:p>
        </w:tc>
      </w:tr>
      <w:tr w:rsidR="00EE5F7C" w:rsidRPr="008964E5" w14:paraId="55B4A430" w14:textId="77777777" w:rsidTr="009B6CD5">
        <w:tc>
          <w:tcPr>
            <w:tcW w:w="3022" w:type="dxa"/>
            <w:tcMar>
              <w:top w:w="75" w:type="dxa"/>
              <w:left w:w="75" w:type="dxa"/>
              <w:bottom w:w="75" w:type="dxa"/>
              <w:right w:w="75" w:type="dxa"/>
            </w:tcMar>
          </w:tcPr>
          <w:p w14:paraId="48CEB66E" w14:textId="7EC42C13" w:rsidR="00EE5F7C" w:rsidRDefault="00721AC3" w:rsidP="00721AC3">
            <w:pPr>
              <w:pStyle w:val="ListParagraph"/>
              <w:numPr>
                <w:ilvl w:val="0"/>
                <w:numId w:val="10"/>
              </w:numPr>
              <w:spacing w:after="0" w:line="240" w:lineRule="auto"/>
              <w:rPr>
                <w:rFonts w:eastAsia="Times New Roman" w:cs="Times New Roman"/>
                <w:b/>
                <w:bCs/>
                <w:color w:val="000000"/>
              </w:rPr>
            </w:pPr>
            <w:r w:rsidRPr="00721AC3">
              <w:rPr>
                <w:rFonts w:eastAsia="Times New Roman" w:cs="Times New Roman"/>
                <w:b/>
                <w:bCs/>
                <w:color w:val="000000"/>
              </w:rPr>
              <w:t>Recommendation to Council for Commission Member Appointments</w:t>
            </w:r>
          </w:p>
        </w:tc>
        <w:tc>
          <w:tcPr>
            <w:tcW w:w="3294" w:type="dxa"/>
            <w:tcMar>
              <w:top w:w="75" w:type="dxa"/>
              <w:left w:w="75" w:type="dxa"/>
              <w:bottom w:w="75" w:type="dxa"/>
              <w:right w:w="75" w:type="dxa"/>
            </w:tcMar>
          </w:tcPr>
          <w:p w14:paraId="3D3978D2" w14:textId="1347483F" w:rsidR="00EE5F7C" w:rsidRDefault="00FC5010" w:rsidP="00EE5F7C">
            <w:r>
              <w:t xml:space="preserve">The Commission unanimously recommended that the Council appoint Joseph Reckford to the </w:t>
            </w:r>
            <w:r>
              <w:lastRenderedPageBreak/>
              <w:t xml:space="preserve">Historic District Commission. </w:t>
            </w:r>
          </w:p>
        </w:tc>
        <w:tc>
          <w:tcPr>
            <w:tcW w:w="4330" w:type="dxa"/>
            <w:tcMar>
              <w:top w:w="75" w:type="dxa"/>
              <w:left w:w="75" w:type="dxa"/>
              <w:bottom w:w="75" w:type="dxa"/>
              <w:right w:w="75" w:type="dxa"/>
            </w:tcMar>
          </w:tcPr>
          <w:p w14:paraId="60DCE87A" w14:textId="30AB65EA" w:rsidR="00EE5F7C" w:rsidRDefault="00FC5010" w:rsidP="00EE5F7C">
            <w:pPr>
              <w:spacing w:after="0" w:line="240" w:lineRule="auto"/>
            </w:pPr>
            <w:r>
              <w:lastRenderedPageBreak/>
              <w:t xml:space="preserve">No motion made. </w:t>
            </w:r>
          </w:p>
        </w:tc>
        <w:tc>
          <w:tcPr>
            <w:tcW w:w="2468" w:type="dxa"/>
            <w:tcMar>
              <w:top w:w="75" w:type="dxa"/>
              <w:left w:w="75" w:type="dxa"/>
              <w:bottom w:w="75" w:type="dxa"/>
              <w:right w:w="75" w:type="dxa"/>
            </w:tcMar>
          </w:tcPr>
          <w:p w14:paraId="15CF8882" w14:textId="3A71915C" w:rsidR="00EE5F7C" w:rsidRDefault="00FC5010" w:rsidP="00EE5F7C">
            <w:pPr>
              <w:spacing w:after="0" w:line="240" w:lineRule="auto"/>
              <w:rPr>
                <w:rFonts w:eastAsia="Times New Roman" w:cs="Times New Roman"/>
                <w:color w:val="000000"/>
              </w:rPr>
            </w:pPr>
            <w:r>
              <w:rPr>
                <w:rFonts w:eastAsia="Times New Roman" w:cs="Times New Roman"/>
                <w:color w:val="000000"/>
              </w:rPr>
              <w:t>N/A</w:t>
            </w:r>
          </w:p>
        </w:tc>
      </w:tr>
      <w:tr w:rsidR="00EE5F7C" w:rsidRPr="008964E5" w14:paraId="5300BE81" w14:textId="77777777" w:rsidTr="009B6CD5">
        <w:tc>
          <w:tcPr>
            <w:tcW w:w="3022" w:type="dxa"/>
            <w:tcMar>
              <w:top w:w="75" w:type="dxa"/>
              <w:left w:w="75" w:type="dxa"/>
              <w:bottom w:w="75" w:type="dxa"/>
              <w:right w:w="75" w:type="dxa"/>
            </w:tcMar>
          </w:tcPr>
          <w:p w14:paraId="309E4666" w14:textId="0E45F274" w:rsidR="00EE5F7C" w:rsidRPr="008964E5" w:rsidRDefault="00FC5010" w:rsidP="00EE5F7C">
            <w:pPr>
              <w:pStyle w:val="ListParagraph"/>
              <w:numPr>
                <w:ilvl w:val="0"/>
                <w:numId w:val="10"/>
              </w:numPr>
              <w:spacing w:after="0" w:line="240" w:lineRule="auto"/>
              <w:rPr>
                <w:rFonts w:eastAsia="Times New Roman" w:cs="Times New Roman"/>
                <w:b/>
                <w:bCs/>
                <w:color w:val="000000"/>
              </w:rPr>
            </w:pPr>
            <w:r>
              <w:rPr>
                <w:rFonts w:eastAsia="Times New Roman" w:cs="Times New Roman"/>
                <w:b/>
                <w:bCs/>
                <w:color w:val="000000"/>
              </w:rPr>
              <w:t>Recent Council Items</w:t>
            </w:r>
          </w:p>
        </w:tc>
        <w:tc>
          <w:tcPr>
            <w:tcW w:w="3294" w:type="dxa"/>
            <w:tcMar>
              <w:top w:w="75" w:type="dxa"/>
              <w:left w:w="75" w:type="dxa"/>
              <w:bottom w:w="75" w:type="dxa"/>
              <w:right w:w="75" w:type="dxa"/>
            </w:tcMar>
          </w:tcPr>
          <w:p w14:paraId="42FF8189" w14:textId="77777777" w:rsidR="00EE5F7C" w:rsidRPr="008964E5" w:rsidRDefault="00EE5F7C" w:rsidP="00EE5F7C">
            <w:pPr>
              <w:rPr>
                <w:rFonts w:eastAsia="Times New Roman" w:cs="Times New Roman"/>
                <w:color w:val="000000"/>
              </w:rPr>
            </w:pPr>
          </w:p>
        </w:tc>
        <w:tc>
          <w:tcPr>
            <w:tcW w:w="4330" w:type="dxa"/>
            <w:tcMar>
              <w:top w:w="75" w:type="dxa"/>
              <w:left w:w="75" w:type="dxa"/>
              <w:bottom w:w="75" w:type="dxa"/>
              <w:right w:w="75" w:type="dxa"/>
            </w:tcMar>
          </w:tcPr>
          <w:p w14:paraId="5F192D60" w14:textId="77777777" w:rsidR="00EE5F7C" w:rsidRPr="008964E5" w:rsidRDefault="00EE5F7C" w:rsidP="00EE5F7C">
            <w:pPr>
              <w:spacing w:after="0" w:line="240" w:lineRule="auto"/>
              <w:rPr>
                <w:rFonts w:eastAsia="Times New Roman" w:cs="Times New Roman"/>
                <w:color w:val="000000"/>
              </w:rPr>
            </w:pPr>
          </w:p>
        </w:tc>
        <w:tc>
          <w:tcPr>
            <w:tcW w:w="2468" w:type="dxa"/>
            <w:tcMar>
              <w:top w:w="75" w:type="dxa"/>
              <w:left w:w="75" w:type="dxa"/>
              <w:bottom w:w="75" w:type="dxa"/>
              <w:right w:w="75" w:type="dxa"/>
            </w:tcMar>
          </w:tcPr>
          <w:p w14:paraId="63EE9616" w14:textId="77777777" w:rsidR="00EE5F7C" w:rsidRPr="008964E5" w:rsidRDefault="00EE5F7C" w:rsidP="00EE5F7C">
            <w:pPr>
              <w:spacing w:after="0" w:line="240" w:lineRule="auto"/>
              <w:rPr>
                <w:rFonts w:eastAsia="Times New Roman" w:cs="Times New Roman"/>
                <w:color w:val="000000"/>
              </w:rPr>
            </w:pPr>
          </w:p>
        </w:tc>
      </w:tr>
      <w:tr w:rsidR="00EE5F7C" w:rsidRPr="008964E5" w14:paraId="398C7BB7" w14:textId="77777777" w:rsidTr="009B6CD5">
        <w:tc>
          <w:tcPr>
            <w:tcW w:w="3022" w:type="dxa"/>
            <w:tcMar>
              <w:top w:w="75" w:type="dxa"/>
              <w:left w:w="75" w:type="dxa"/>
              <w:bottom w:w="75" w:type="dxa"/>
              <w:right w:w="75" w:type="dxa"/>
            </w:tcMar>
          </w:tcPr>
          <w:p w14:paraId="157CF6CE" w14:textId="003A5760" w:rsidR="00EE5F7C" w:rsidRPr="008964E5" w:rsidRDefault="00FC5010" w:rsidP="00FC5010">
            <w:pPr>
              <w:pStyle w:val="ListParagraph"/>
              <w:numPr>
                <w:ilvl w:val="0"/>
                <w:numId w:val="16"/>
              </w:numPr>
              <w:spacing w:after="0" w:line="240" w:lineRule="auto"/>
              <w:rPr>
                <w:rFonts w:eastAsia="Times New Roman" w:cs="Times New Roman"/>
                <w:b/>
                <w:bCs/>
                <w:color w:val="000000"/>
              </w:rPr>
            </w:pPr>
            <w:r w:rsidRPr="00FC5010">
              <w:rPr>
                <w:rFonts w:eastAsia="Times New Roman" w:cs="Times New Roman"/>
                <w:b/>
                <w:bCs/>
                <w:color w:val="000000"/>
              </w:rPr>
              <w:t>Consider Proposal to Adjust Land Use Management Ordinance Amendment: Historic District Commission Procedures and adopted Council Resolution (October 18, 2017 Council agenda item)</w:t>
            </w:r>
          </w:p>
        </w:tc>
        <w:tc>
          <w:tcPr>
            <w:tcW w:w="3294" w:type="dxa"/>
            <w:tcMar>
              <w:top w:w="75" w:type="dxa"/>
              <w:left w:w="75" w:type="dxa"/>
              <w:bottom w:w="75" w:type="dxa"/>
              <w:right w:w="75" w:type="dxa"/>
            </w:tcMar>
          </w:tcPr>
          <w:p w14:paraId="7614F70E" w14:textId="5AE17D79" w:rsidR="00EE5F7C" w:rsidRDefault="00282A0F" w:rsidP="00EE5F7C">
            <w:r>
              <w:t xml:space="preserve">The Commission solicited the input of SHPO and following this discussion recommends that the Council adopt the Model Ordinance as the preferred approach for future Commission proceedings. </w:t>
            </w:r>
          </w:p>
        </w:tc>
        <w:tc>
          <w:tcPr>
            <w:tcW w:w="4330" w:type="dxa"/>
            <w:tcMar>
              <w:top w:w="75" w:type="dxa"/>
              <w:left w:w="75" w:type="dxa"/>
              <w:bottom w:w="75" w:type="dxa"/>
              <w:right w:w="75" w:type="dxa"/>
            </w:tcMar>
          </w:tcPr>
          <w:p w14:paraId="1D56CA1A" w14:textId="11812FC5" w:rsidR="00EE5F7C" w:rsidRDefault="00FC103B" w:rsidP="00EE5F7C">
            <w:r>
              <w:t>No motion was made.</w:t>
            </w:r>
          </w:p>
        </w:tc>
        <w:tc>
          <w:tcPr>
            <w:tcW w:w="2468" w:type="dxa"/>
            <w:tcMar>
              <w:top w:w="75" w:type="dxa"/>
              <w:left w:w="75" w:type="dxa"/>
              <w:bottom w:w="75" w:type="dxa"/>
              <w:right w:w="75" w:type="dxa"/>
            </w:tcMar>
          </w:tcPr>
          <w:p w14:paraId="2593FE38" w14:textId="13F56949" w:rsidR="00EE5F7C" w:rsidRPr="008964E5" w:rsidRDefault="00EE5F7C" w:rsidP="00EE5F7C">
            <w:pPr>
              <w:spacing w:after="0" w:line="240" w:lineRule="auto"/>
              <w:rPr>
                <w:rFonts w:eastAsia="Times New Roman" w:cs="Times New Roman"/>
                <w:color w:val="000000"/>
              </w:rPr>
            </w:pPr>
          </w:p>
        </w:tc>
      </w:tr>
      <w:tr w:rsidR="00EE5F7C" w:rsidRPr="008964E5" w14:paraId="51923381" w14:textId="77777777" w:rsidTr="009B6CD5">
        <w:tc>
          <w:tcPr>
            <w:tcW w:w="3022" w:type="dxa"/>
            <w:tcMar>
              <w:top w:w="75" w:type="dxa"/>
              <w:left w:w="75" w:type="dxa"/>
              <w:bottom w:w="75" w:type="dxa"/>
              <w:right w:w="75" w:type="dxa"/>
            </w:tcMar>
          </w:tcPr>
          <w:p w14:paraId="3A5D4B33" w14:textId="65ADF05B" w:rsidR="00EE5F7C" w:rsidRPr="008964E5" w:rsidRDefault="00FC5010" w:rsidP="00FC5010">
            <w:pPr>
              <w:pStyle w:val="ListParagraph"/>
              <w:numPr>
                <w:ilvl w:val="0"/>
                <w:numId w:val="16"/>
              </w:numPr>
              <w:spacing w:after="0" w:line="240" w:lineRule="auto"/>
              <w:rPr>
                <w:rFonts w:eastAsia="Times New Roman" w:cs="Times New Roman"/>
                <w:b/>
                <w:bCs/>
                <w:color w:val="000000"/>
              </w:rPr>
            </w:pPr>
            <w:r>
              <w:rPr>
                <w:rFonts w:eastAsia="Times New Roman" w:cs="Times New Roman"/>
                <w:b/>
                <w:bCs/>
                <w:color w:val="000000"/>
              </w:rPr>
              <w:t>C</w:t>
            </w:r>
            <w:r w:rsidRPr="00FC5010">
              <w:rPr>
                <w:rFonts w:eastAsia="Times New Roman" w:cs="Times New Roman"/>
                <w:b/>
                <w:bCs/>
                <w:color w:val="000000"/>
              </w:rPr>
              <w:t>onsider Transmitting Proposed Revisions to the Ethics Guidelines for Town Advisory Boards and Commissions to the Historic District Commission and the Board of Adjustment for Review and Recommendations (November 29, 2017 Council agenda item)</w:t>
            </w:r>
          </w:p>
        </w:tc>
        <w:tc>
          <w:tcPr>
            <w:tcW w:w="3294" w:type="dxa"/>
            <w:tcMar>
              <w:top w:w="75" w:type="dxa"/>
              <w:left w:w="75" w:type="dxa"/>
              <w:bottom w:w="75" w:type="dxa"/>
              <w:right w:w="75" w:type="dxa"/>
            </w:tcMar>
          </w:tcPr>
          <w:p w14:paraId="401BDC54" w14:textId="5B8473D1" w:rsidR="00EE5F7C" w:rsidRDefault="00FC5010" w:rsidP="00EE5F7C">
            <w:r>
              <w:t xml:space="preserve">The Commission elected to forward </w:t>
            </w:r>
            <w:r w:rsidR="00282A0F">
              <w:t xml:space="preserve">the </w:t>
            </w:r>
            <w:r>
              <w:t xml:space="preserve">proposed revisions to the Ethics Guidelines to Town Council. </w:t>
            </w:r>
          </w:p>
          <w:p w14:paraId="07E0522B" w14:textId="77777777" w:rsidR="00FC5010" w:rsidRDefault="00FC5010" w:rsidP="00EE5F7C"/>
          <w:p w14:paraId="281ABF3E" w14:textId="2FE5D474" w:rsidR="00FC5010" w:rsidRPr="008964E5" w:rsidRDefault="00FC5010" w:rsidP="00EE5F7C">
            <w:r>
              <w:t xml:space="preserve"> </w:t>
            </w:r>
          </w:p>
        </w:tc>
        <w:tc>
          <w:tcPr>
            <w:tcW w:w="4330" w:type="dxa"/>
            <w:tcMar>
              <w:top w:w="75" w:type="dxa"/>
              <w:left w:w="75" w:type="dxa"/>
              <w:bottom w:w="75" w:type="dxa"/>
              <w:right w:w="75" w:type="dxa"/>
            </w:tcMar>
          </w:tcPr>
          <w:p w14:paraId="25276D97" w14:textId="42354ABE" w:rsidR="00EE5F7C" w:rsidRPr="008964E5" w:rsidRDefault="00FC103B" w:rsidP="00EE5F7C">
            <w:r>
              <w:t>No motion was made.</w:t>
            </w:r>
          </w:p>
        </w:tc>
        <w:tc>
          <w:tcPr>
            <w:tcW w:w="2468" w:type="dxa"/>
            <w:tcMar>
              <w:top w:w="75" w:type="dxa"/>
              <w:left w:w="75" w:type="dxa"/>
              <w:bottom w:w="75" w:type="dxa"/>
              <w:right w:w="75" w:type="dxa"/>
            </w:tcMar>
          </w:tcPr>
          <w:p w14:paraId="74A3F8F1" w14:textId="77777777" w:rsidR="00EE5F7C" w:rsidRPr="008964E5" w:rsidRDefault="00EE5F7C" w:rsidP="00EE5F7C">
            <w:pPr>
              <w:spacing w:after="0" w:line="240" w:lineRule="auto"/>
              <w:rPr>
                <w:rFonts w:eastAsia="Times New Roman" w:cs="Times New Roman"/>
                <w:color w:val="000000"/>
              </w:rPr>
            </w:pPr>
          </w:p>
        </w:tc>
      </w:tr>
      <w:tr w:rsidR="00FC5010" w:rsidRPr="008964E5" w14:paraId="7682D5FC" w14:textId="77777777" w:rsidTr="009B6CD5">
        <w:tc>
          <w:tcPr>
            <w:tcW w:w="3022" w:type="dxa"/>
            <w:tcMar>
              <w:top w:w="75" w:type="dxa"/>
              <w:left w:w="75" w:type="dxa"/>
              <w:bottom w:w="75" w:type="dxa"/>
              <w:right w:w="75" w:type="dxa"/>
            </w:tcMar>
          </w:tcPr>
          <w:p w14:paraId="2AEB5305" w14:textId="28CBF6C4" w:rsidR="00FC5010" w:rsidRDefault="00FC5010" w:rsidP="00FC5010">
            <w:pPr>
              <w:pStyle w:val="ListParagraph"/>
              <w:numPr>
                <w:ilvl w:val="0"/>
                <w:numId w:val="16"/>
              </w:numPr>
              <w:spacing w:after="0" w:line="240" w:lineRule="auto"/>
              <w:rPr>
                <w:rFonts w:eastAsia="Times New Roman" w:cs="Times New Roman"/>
                <w:b/>
                <w:bCs/>
                <w:color w:val="000000"/>
              </w:rPr>
            </w:pPr>
            <w:r>
              <w:rPr>
                <w:rFonts w:eastAsia="Times New Roman" w:cs="Times New Roman"/>
                <w:b/>
                <w:bCs/>
                <w:color w:val="000000"/>
              </w:rPr>
              <w:t>Announcement of Upcoming Events</w:t>
            </w:r>
          </w:p>
        </w:tc>
        <w:tc>
          <w:tcPr>
            <w:tcW w:w="3294" w:type="dxa"/>
            <w:tcMar>
              <w:top w:w="75" w:type="dxa"/>
              <w:left w:w="75" w:type="dxa"/>
              <w:bottom w:w="75" w:type="dxa"/>
              <w:right w:w="75" w:type="dxa"/>
            </w:tcMar>
          </w:tcPr>
          <w:p w14:paraId="13393A80" w14:textId="18F3E34E" w:rsidR="00FC5010" w:rsidRDefault="00FC5010" w:rsidP="00FC5010">
            <w:r>
              <w:t xml:space="preserve">Commissioner Burns announced that the Historic Preservation Workshop will be held on January </w:t>
            </w:r>
            <w:r>
              <w:lastRenderedPageBreak/>
              <w:t>20</w:t>
            </w:r>
            <w:r w:rsidRPr="00FC5010">
              <w:rPr>
                <w:vertAlign w:val="superscript"/>
              </w:rPr>
              <w:t>th</w:t>
            </w:r>
            <w:r>
              <w:t xml:space="preserve"> from 9:00a.m. to 12:00p.m.</w:t>
            </w:r>
          </w:p>
          <w:p w14:paraId="20DCACF4" w14:textId="2EDB294B" w:rsidR="00FC5010" w:rsidRDefault="00FC5010" w:rsidP="00FC5010">
            <w:r>
              <w:t>Chair Epting announced that a Quasi-Judicial training will be held on January 22</w:t>
            </w:r>
            <w:r w:rsidRPr="00FC5010">
              <w:rPr>
                <w:vertAlign w:val="superscript"/>
              </w:rPr>
              <w:t>nd</w:t>
            </w:r>
            <w:r>
              <w:t xml:space="preserve"> at 6:30p.m. </w:t>
            </w:r>
          </w:p>
        </w:tc>
        <w:tc>
          <w:tcPr>
            <w:tcW w:w="4330" w:type="dxa"/>
            <w:tcMar>
              <w:top w:w="75" w:type="dxa"/>
              <w:left w:w="75" w:type="dxa"/>
              <w:bottom w:w="75" w:type="dxa"/>
              <w:right w:w="75" w:type="dxa"/>
            </w:tcMar>
          </w:tcPr>
          <w:p w14:paraId="4CE3D7B8" w14:textId="24EA0E5A" w:rsidR="00FC5010" w:rsidRPr="008964E5" w:rsidRDefault="00FC103B" w:rsidP="00EE5F7C">
            <w:r>
              <w:lastRenderedPageBreak/>
              <w:t>No motion was made.</w:t>
            </w:r>
          </w:p>
        </w:tc>
        <w:tc>
          <w:tcPr>
            <w:tcW w:w="2468" w:type="dxa"/>
            <w:tcMar>
              <w:top w:w="75" w:type="dxa"/>
              <w:left w:w="75" w:type="dxa"/>
              <w:bottom w:w="75" w:type="dxa"/>
              <w:right w:w="75" w:type="dxa"/>
            </w:tcMar>
          </w:tcPr>
          <w:p w14:paraId="5BD787D5" w14:textId="77777777" w:rsidR="00FC5010" w:rsidRPr="008964E5" w:rsidRDefault="00FC5010" w:rsidP="00EE5F7C">
            <w:pPr>
              <w:spacing w:after="0" w:line="240" w:lineRule="auto"/>
              <w:rPr>
                <w:rFonts w:eastAsia="Times New Roman" w:cs="Times New Roman"/>
                <w:color w:val="000000"/>
              </w:rPr>
            </w:pPr>
          </w:p>
        </w:tc>
      </w:tr>
      <w:tr w:rsidR="0011486D" w:rsidRPr="008964E5" w14:paraId="414724B5" w14:textId="77777777" w:rsidTr="009B6CD5">
        <w:tc>
          <w:tcPr>
            <w:tcW w:w="3022" w:type="dxa"/>
            <w:tcMar>
              <w:top w:w="75" w:type="dxa"/>
              <w:left w:w="75" w:type="dxa"/>
              <w:bottom w:w="75" w:type="dxa"/>
              <w:right w:w="75" w:type="dxa"/>
            </w:tcMar>
          </w:tcPr>
          <w:p w14:paraId="10E1C5AB" w14:textId="2F808178" w:rsidR="0011486D" w:rsidRPr="0011486D" w:rsidRDefault="0011486D" w:rsidP="0011486D">
            <w:pPr>
              <w:spacing w:after="0" w:line="240" w:lineRule="auto"/>
              <w:rPr>
                <w:rFonts w:eastAsia="Times New Roman" w:cs="Times New Roman"/>
                <w:b/>
                <w:bCs/>
                <w:color w:val="000000"/>
              </w:rPr>
            </w:pPr>
            <w:r>
              <w:rPr>
                <w:rFonts w:eastAsia="Times New Roman" w:cs="Times New Roman"/>
                <w:b/>
                <w:bCs/>
                <w:color w:val="000000"/>
              </w:rPr>
              <w:t>Courtesy Review</w:t>
            </w:r>
          </w:p>
        </w:tc>
        <w:tc>
          <w:tcPr>
            <w:tcW w:w="3294" w:type="dxa"/>
            <w:tcMar>
              <w:top w:w="75" w:type="dxa"/>
              <w:left w:w="75" w:type="dxa"/>
              <w:bottom w:w="75" w:type="dxa"/>
              <w:right w:w="75" w:type="dxa"/>
            </w:tcMar>
          </w:tcPr>
          <w:p w14:paraId="4068E26D" w14:textId="77777777" w:rsidR="0011486D" w:rsidRDefault="0011486D" w:rsidP="00FC5010"/>
        </w:tc>
        <w:tc>
          <w:tcPr>
            <w:tcW w:w="4330" w:type="dxa"/>
            <w:tcMar>
              <w:top w:w="75" w:type="dxa"/>
              <w:left w:w="75" w:type="dxa"/>
              <w:bottom w:w="75" w:type="dxa"/>
              <w:right w:w="75" w:type="dxa"/>
            </w:tcMar>
          </w:tcPr>
          <w:p w14:paraId="12C33702" w14:textId="77777777" w:rsidR="0011486D" w:rsidRPr="008964E5" w:rsidRDefault="0011486D" w:rsidP="00EE5F7C"/>
        </w:tc>
        <w:tc>
          <w:tcPr>
            <w:tcW w:w="2468" w:type="dxa"/>
            <w:tcMar>
              <w:top w:w="75" w:type="dxa"/>
              <w:left w:w="75" w:type="dxa"/>
              <w:bottom w:w="75" w:type="dxa"/>
              <w:right w:w="75" w:type="dxa"/>
            </w:tcMar>
          </w:tcPr>
          <w:p w14:paraId="6621FF2C" w14:textId="77777777" w:rsidR="0011486D" w:rsidRPr="008964E5" w:rsidRDefault="0011486D" w:rsidP="00EE5F7C">
            <w:pPr>
              <w:spacing w:after="0" w:line="240" w:lineRule="auto"/>
              <w:rPr>
                <w:rFonts w:eastAsia="Times New Roman" w:cs="Times New Roman"/>
                <w:color w:val="000000"/>
              </w:rPr>
            </w:pPr>
          </w:p>
        </w:tc>
      </w:tr>
      <w:tr w:rsidR="00EE5F7C" w:rsidRPr="008964E5" w14:paraId="00DF9C53" w14:textId="77777777" w:rsidTr="009B6CD5">
        <w:tc>
          <w:tcPr>
            <w:tcW w:w="3022" w:type="dxa"/>
            <w:tcMar>
              <w:top w:w="75" w:type="dxa"/>
              <w:left w:w="75" w:type="dxa"/>
              <w:bottom w:w="75" w:type="dxa"/>
              <w:right w:w="75" w:type="dxa"/>
            </w:tcMar>
          </w:tcPr>
          <w:p w14:paraId="0F041259" w14:textId="0CCFBCA6" w:rsidR="00EE5F7C" w:rsidRPr="008964E5" w:rsidRDefault="00FC5010" w:rsidP="00FC5010">
            <w:pPr>
              <w:pStyle w:val="ListParagraph"/>
              <w:numPr>
                <w:ilvl w:val="0"/>
                <w:numId w:val="21"/>
              </w:numPr>
              <w:spacing w:after="0" w:line="240" w:lineRule="auto"/>
              <w:rPr>
                <w:rFonts w:eastAsia="Times New Roman" w:cs="Times New Roman"/>
                <w:b/>
                <w:bCs/>
                <w:color w:val="000000"/>
              </w:rPr>
            </w:pPr>
            <w:r w:rsidRPr="00FC5010">
              <w:rPr>
                <w:rFonts w:eastAsia="Times New Roman" w:cs="Times New Roman"/>
                <w:b/>
                <w:bCs/>
                <w:color w:val="000000"/>
              </w:rPr>
              <w:t>321 W Cameron Avenue - Alpha Sigma of Chi Psi Inc.</w:t>
            </w:r>
          </w:p>
        </w:tc>
        <w:tc>
          <w:tcPr>
            <w:tcW w:w="3294" w:type="dxa"/>
            <w:tcMar>
              <w:top w:w="75" w:type="dxa"/>
              <w:left w:w="75" w:type="dxa"/>
              <w:bottom w:w="75" w:type="dxa"/>
              <w:right w:w="75" w:type="dxa"/>
            </w:tcMar>
          </w:tcPr>
          <w:p w14:paraId="2A4095E8" w14:textId="6976AA40" w:rsidR="00EE5F7C" w:rsidRPr="008964E5" w:rsidRDefault="0011486D" w:rsidP="006C53E8">
            <w:r>
              <w:t xml:space="preserve">Bert Johnson presented a courtesy review for a </w:t>
            </w:r>
            <w:r w:rsidR="006C53E8">
              <w:t>low stone wall (fire-pit)</w:t>
            </w:r>
            <w:r>
              <w:t xml:space="preserve">. The Chair recommended the application be placed on the Consent Agenda of a future meeting. </w:t>
            </w:r>
          </w:p>
        </w:tc>
        <w:tc>
          <w:tcPr>
            <w:tcW w:w="4330" w:type="dxa"/>
            <w:tcMar>
              <w:top w:w="75" w:type="dxa"/>
              <w:left w:w="75" w:type="dxa"/>
              <w:bottom w:w="75" w:type="dxa"/>
              <w:right w:w="75" w:type="dxa"/>
            </w:tcMar>
          </w:tcPr>
          <w:p w14:paraId="0AC3BA41" w14:textId="7D6E624F" w:rsidR="00EE5F7C" w:rsidRPr="008964E5" w:rsidRDefault="00EE5F7C" w:rsidP="00EE5F7C">
            <w:r>
              <w:t>No motion was made.</w:t>
            </w:r>
          </w:p>
        </w:tc>
        <w:tc>
          <w:tcPr>
            <w:tcW w:w="2468" w:type="dxa"/>
            <w:tcMar>
              <w:top w:w="75" w:type="dxa"/>
              <w:left w:w="75" w:type="dxa"/>
              <w:bottom w:w="75" w:type="dxa"/>
              <w:right w:w="75" w:type="dxa"/>
            </w:tcMar>
          </w:tcPr>
          <w:p w14:paraId="11CD0258" w14:textId="0EBE7EEB" w:rsidR="00EE5F7C" w:rsidRPr="008964E5" w:rsidRDefault="00EE5F7C" w:rsidP="00EE5F7C">
            <w:pPr>
              <w:spacing w:after="0" w:line="240" w:lineRule="auto"/>
              <w:rPr>
                <w:rFonts w:eastAsia="Times New Roman" w:cs="Times New Roman"/>
                <w:color w:val="000000"/>
              </w:rPr>
            </w:pPr>
            <w:r>
              <w:rPr>
                <w:rFonts w:eastAsia="Times New Roman" w:cs="Times New Roman"/>
                <w:color w:val="000000"/>
              </w:rPr>
              <w:t>N/A</w:t>
            </w:r>
          </w:p>
        </w:tc>
      </w:tr>
      <w:tr w:rsidR="00FC5010" w:rsidRPr="008964E5" w14:paraId="0ADABE86" w14:textId="77777777" w:rsidTr="009B6CD5">
        <w:tc>
          <w:tcPr>
            <w:tcW w:w="3022" w:type="dxa"/>
            <w:tcMar>
              <w:top w:w="75" w:type="dxa"/>
              <w:left w:w="75" w:type="dxa"/>
              <w:bottom w:w="75" w:type="dxa"/>
              <w:right w:w="75" w:type="dxa"/>
            </w:tcMar>
          </w:tcPr>
          <w:p w14:paraId="22C785B0" w14:textId="6DF3E16C" w:rsidR="00FC5010" w:rsidRPr="00FC5010" w:rsidRDefault="00FC5010" w:rsidP="00FC5010">
            <w:pPr>
              <w:pStyle w:val="ListParagraph"/>
              <w:numPr>
                <w:ilvl w:val="0"/>
                <w:numId w:val="21"/>
              </w:numPr>
              <w:spacing w:after="0" w:line="240" w:lineRule="auto"/>
              <w:rPr>
                <w:rFonts w:eastAsia="Times New Roman" w:cs="Times New Roman"/>
                <w:b/>
                <w:bCs/>
                <w:color w:val="000000"/>
              </w:rPr>
            </w:pPr>
            <w:r w:rsidRPr="00FC5010">
              <w:rPr>
                <w:rFonts w:eastAsia="Times New Roman" w:cs="Times New Roman"/>
                <w:b/>
                <w:bCs/>
                <w:color w:val="000000"/>
              </w:rPr>
              <w:t>179 E Franklin Street - Post Office Alley Renovations Project</w:t>
            </w:r>
          </w:p>
        </w:tc>
        <w:tc>
          <w:tcPr>
            <w:tcW w:w="3294" w:type="dxa"/>
            <w:tcMar>
              <w:top w:w="75" w:type="dxa"/>
              <w:left w:w="75" w:type="dxa"/>
              <w:bottom w:w="75" w:type="dxa"/>
              <w:right w:w="75" w:type="dxa"/>
            </w:tcMar>
          </w:tcPr>
          <w:p w14:paraId="5B6080CF" w14:textId="19F417BD" w:rsidR="00FC5010" w:rsidRDefault="0011486D" w:rsidP="00EE5F7C">
            <w:r>
              <w:t xml:space="preserve">David Swanson presented the </w:t>
            </w:r>
            <w:r w:rsidR="00D10C97">
              <w:t xml:space="preserve">Post Office </w:t>
            </w:r>
            <w:r>
              <w:t>alley renovation project</w:t>
            </w:r>
            <w:r w:rsidR="00D10C97">
              <w:t xml:space="preserve"> and received comments from the Commission</w:t>
            </w:r>
            <w:r>
              <w:t xml:space="preserve">. </w:t>
            </w:r>
          </w:p>
        </w:tc>
        <w:tc>
          <w:tcPr>
            <w:tcW w:w="4330" w:type="dxa"/>
            <w:tcMar>
              <w:top w:w="75" w:type="dxa"/>
              <w:left w:w="75" w:type="dxa"/>
              <w:bottom w:w="75" w:type="dxa"/>
              <w:right w:w="75" w:type="dxa"/>
            </w:tcMar>
          </w:tcPr>
          <w:p w14:paraId="203A772B" w14:textId="0D23791D" w:rsidR="00FC5010" w:rsidRDefault="00FC103B" w:rsidP="00EE5F7C">
            <w:r>
              <w:t>No motion was made.</w:t>
            </w:r>
          </w:p>
        </w:tc>
        <w:tc>
          <w:tcPr>
            <w:tcW w:w="2468" w:type="dxa"/>
            <w:tcMar>
              <w:top w:w="75" w:type="dxa"/>
              <w:left w:w="75" w:type="dxa"/>
              <w:bottom w:w="75" w:type="dxa"/>
              <w:right w:w="75" w:type="dxa"/>
            </w:tcMar>
          </w:tcPr>
          <w:p w14:paraId="7DFA6AA9" w14:textId="77777777" w:rsidR="00FC5010" w:rsidRDefault="00FC5010" w:rsidP="00EE5F7C">
            <w:pPr>
              <w:spacing w:after="0" w:line="240" w:lineRule="auto"/>
              <w:rPr>
                <w:rFonts w:eastAsia="Times New Roman" w:cs="Times New Roman"/>
                <w:color w:val="000000"/>
              </w:rPr>
            </w:pPr>
          </w:p>
        </w:tc>
      </w:tr>
      <w:tr w:rsidR="00EE5F7C" w:rsidRPr="008964E5" w14:paraId="18846574" w14:textId="77777777" w:rsidTr="009B6CD5">
        <w:tc>
          <w:tcPr>
            <w:tcW w:w="3022" w:type="dxa"/>
            <w:tcMar>
              <w:top w:w="75" w:type="dxa"/>
              <w:left w:w="75" w:type="dxa"/>
              <w:bottom w:w="75" w:type="dxa"/>
              <w:right w:w="75" w:type="dxa"/>
            </w:tcMar>
            <w:hideMark/>
          </w:tcPr>
          <w:p w14:paraId="4BF7B81F" w14:textId="5D5BEB81" w:rsidR="00EE5F7C" w:rsidRPr="008964E5" w:rsidRDefault="00EE5F7C" w:rsidP="00EE5F7C">
            <w:pPr>
              <w:spacing w:after="0" w:line="240" w:lineRule="auto"/>
              <w:rPr>
                <w:rFonts w:eastAsia="Times New Roman" w:cs="Times New Roman"/>
                <w:color w:val="000000"/>
              </w:rPr>
            </w:pPr>
            <w:r w:rsidRPr="008964E5">
              <w:rPr>
                <w:rFonts w:eastAsia="Times New Roman" w:cs="Times New Roman"/>
                <w:b/>
                <w:bCs/>
                <w:color w:val="000000"/>
              </w:rPr>
              <w:t>Adjournment</w:t>
            </w:r>
          </w:p>
        </w:tc>
        <w:tc>
          <w:tcPr>
            <w:tcW w:w="3294" w:type="dxa"/>
            <w:tcMar>
              <w:top w:w="75" w:type="dxa"/>
              <w:left w:w="75" w:type="dxa"/>
              <w:bottom w:w="75" w:type="dxa"/>
              <w:right w:w="75" w:type="dxa"/>
            </w:tcMar>
            <w:hideMark/>
          </w:tcPr>
          <w:p w14:paraId="795F5393" w14:textId="4F8592A9" w:rsidR="00EE5F7C" w:rsidRPr="008964E5" w:rsidRDefault="00EE5F7C" w:rsidP="00EE5F7C">
            <w:pPr>
              <w:spacing w:after="0" w:line="240" w:lineRule="auto"/>
              <w:rPr>
                <w:rFonts w:eastAsia="Times New Roman" w:cs="Times New Roman"/>
                <w:color w:val="000000"/>
              </w:rPr>
            </w:pPr>
            <w:r w:rsidRPr="008964E5">
              <w:rPr>
                <w:rFonts w:eastAsia="Times New Roman" w:cs="Times New Roman"/>
                <w:color w:val="000000"/>
              </w:rPr>
              <w:t xml:space="preserve">The meeting adjourned at </w:t>
            </w:r>
            <w:r>
              <w:rPr>
                <w:rFonts w:eastAsia="Times New Roman" w:cs="Times New Roman"/>
                <w:color w:val="000000"/>
              </w:rPr>
              <w:t>10:31p.m.</w:t>
            </w:r>
          </w:p>
        </w:tc>
        <w:tc>
          <w:tcPr>
            <w:tcW w:w="4330" w:type="dxa"/>
            <w:tcMar>
              <w:top w:w="75" w:type="dxa"/>
              <w:left w:w="75" w:type="dxa"/>
              <w:bottom w:w="75" w:type="dxa"/>
              <w:right w:w="75" w:type="dxa"/>
            </w:tcMar>
            <w:hideMark/>
          </w:tcPr>
          <w:p w14:paraId="59163832" w14:textId="01817D42" w:rsidR="00EE5F7C" w:rsidRPr="008964E5" w:rsidRDefault="00D10C97" w:rsidP="00EE5F7C">
            <w:pPr>
              <w:spacing w:after="0" w:line="240" w:lineRule="auto"/>
              <w:rPr>
                <w:rFonts w:eastAsia="Times New Roman" w:cs="Times New Roman"/>
                <w:color w:val="000000"/>
              </w:rPr>
            </w:pPr>
            <w:r>
              <w:t>W</w:t>
            </w:r>
            <w:r w:rsidR="00EE5F7C">
              <w:t>ithout objection the meeting was adjourned by the Chair.</w:t>
            </w:r>
            <w:r w:rsidR="00EE5F7C" w:rsidRPr="008964E5">
              <w:t xml:space="preserve"> </w:t>
            </w:r>
          </w:p>
        </w:tc>
        <w:tc>
          <w:tcPr>
            <w:tcW w:w="2468" w:type="dxa"/>
            <w:tcMar>
              <w:top w:w="75" w:type="dxa"/>
              <w:left w:w="75" w:type="dxa"/>
              <w:bottom w:w="75" w:type="dxa"/>
              <w:right w:w="75" w:type="dxa"/>
            </w:tcMar>
            <w:hideMark/>
          </w:tcPr>
          <w:p w14:paraId="4476B180" w14:textId="67A36D79" w:rsidR="00EE5F7C" w:rsidRPr="008964E5" w:rsidRDefault="00EE5F7C" w:rsidP="00EE5F7C">
            <w:pPr>
              <w:spacing w:after="0" w:line="240" w:lineRule="auto"/>
              <w:rPr>
                <w:rFonts w:eastAsia="Times New Roman" w:cs="Times New Roman"/>
              </w:rPr>
            </w:pPr>
          </w:p>
        </w:tc>
      </w:tr>
      <w:tr w:rsidR="00EE5F7C" w:rsidRPr="008964E5" w14:paraId="248F0B6F" w14:textId="77777777" w:rsidTr="009B6CD5">
        <w:tc>
          <w:tcPr>
            <w:tcW w:w="3022" w:type="dxa"/>
            <w:tcMar>
              <w:top w:w="75" w:type="dxa"/>
              <w:left w:w="75" w:type="dxa"/>
              <w:bottom w:w="75" w:type="dxa"/>
              <w:right w:w="75" w:type="dxa"/>
            </w:tcMar>
            <w:hideMark/>
          </w:tcPr>
          <w:p w14:paraId="2A34C079" w14:textId="3FA4F45D" w:rsidR="00EE5F7C" w:rsidRPr="008964E5" w:rsidRDefault="00EE5F7C" w:rsidP="0011486D">
            <w:pPr>
              <w:spacing w:after="0" w:line="240" w:lineRule="auto"/>
              <w:rPr>
                <w:rFonts w:eastAsia="Times New Roman" w:cs="Times New Roman"/>
                <w:color w:val="000000"/>
              </w:rPr>
            </w:pPr>
            <w:r w:rsidRPr="008964E5">
              <w:rPr>
                <w:rFonts w:eastAsia="Times New Roman" w:cs="Times New Roman"/>
                <w:b/>
                <w:bCs/>
                <w:color w:val="000000"/>
              </w:rPr>
              <w:t xml:space="preserve">Next Meeting – </w:t>
            </w:r>
            <w:r w:rsidR="0011486D">
              <w:rPr>
                <w:rFonts w:eastAsia="Times New Roman" w:cs="Times New Roman"/>
                <w:b/>
                <w:bCs/>
                <w:color w:val="000000"/>
              </w:rPr>
              <w:t>February 13</w:t>
            </w:r>
            <w:r>
              <w:rPr>
                <w:rFonts w:eastAsia="Times New Roman" w:cs="Times New Roman"/>
                <w:b/>
                <w:bCs/>
                <w:color w:val="000000"/>
              </w:rPr>
              <w:t>, 2017</w:t>
            </w:r>
          </w:p>
        </w:tc>
        <w:tc>
          <w:tcPr>
            <w:tcW w:w="3294" w:type="dxa"/>
            <w:tcMar>
              <w:top w:w="75" w:type="dxa"/>
              <w:left w:w="75" w:type="dxa"/>
              <w:bottom w:w="75" w:type="dxa"/>
              <w:right w:w="75" w:type="dxa"/>
            </w:tcMar>
            <w:hideMark/>
          </w:tcPr>
          <w:p w14:paraId="44C8B7AD" w14:textId="77777777" w:rsidR="00EE5F7C" w:rsidRPr="008964E5" w:rsidRDefault="00EE5F7C" w:rsidP="00EE5F7C">
            <w:pPr>
              <w:spacing w:after="0" w:line="240" w:lineRule="auto"/>
              <w:rPr>
                <w:rFonts w:eastAsia="Times New Roman" w:cs="Times New Roman"/>
                <w:color w:val="000000"/>
              </w:rPr>
            </w:pPr>
            <w:r w:rsidRPr="008964E5">
              <w:rPr>
                <w:rFonts w:eastAsia="Times New Roman" w:cs="Times New Roman"/>
                <w:color w:val="000000"/>
              </w:rPr>
              <w:t> </w:t>
            </w:r>
          </w:p>
        </w:tc>
        <w:tc>
          <w:tcPr>
            <w:tcW w:w="4330" w:type="dxa"/>
            <w:tcMar>
              <w:top w:w="75" w:type="dxa"/>
              <w:left w:w="75" w:type="dxa"/>
              <w:bottom w:w="75" w:type="dxa"/>
              <w:right w:w="75" w:type="dxa"/>
            </w:tcMar>
          </w:tcPr>
          <w:p w14:paraId="633B39E4" w14:textId="70EDBF2A" w:rsidR="00EE5F7C" w:rsidRPr="008964E5" w:rsidRDefault="00EE5F7C" w:rsidP="00EE5F7C">
            <w:pPr>
              <w:spacing w:after="0" w:line="240" w:lineRule="auto"/>
              <w:rPr>
                <w:rFonts w:eastAsia="Times New Roman" w:cs="Times New Roman"/>
                <w:color w:val="000000"/>
              </w:rPr>
            </w:pPr>
          </w:p>
        </w:tc>
        <w:tc>
          <w:tcPr>
            <w:tcW w:w="2468" w:type="dxa"/>
            <w:tcMar>
              <w:top w:w="75" w:type="dxa"/>
              <w:left w:w="75" w:type="dxa"/>
              <w:bottom w:w="75" w:type="dxa"/>
              <w:right w:w="75" w:type="dxa"/>
            </w:tcMar>
          </w:tcPr>
          <w:p w14:paraId="7228DC0E" w14:textId="77777777" w:rsidR="00EE5F7C" w:rsidRPr="008964E5" w:rsidRDefault="00EE5F7C" w:rsidP="00EE5F7C">
            <w:pPr>
              <w:spacing w:after="0" w:line="240" w:lineRule="auto"/>
              <w:rPr>
                <w:rFonts w:eastAsia="Times New Roman" w:cs="Times New Roman"/>
                <w:color w:val="000000"/>
              </w:rPr>
            </w:pPr>
          </w:p>
        </w:tc>
      </w:tr>
    </w:tbl>
    <w:p w14:paraId="1EB66F07" w14:textId="77777777" w:rsidR="00B262DA" w:rsidRPr="008964E5" w:rsidRDefault="00B262DA"/>
    <w:sectPr w:rsidR="00B262DA" w:rsidRPr="008964E5" w:rsidSect="00490EC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668CC"/>
    <w:multiLevelType w:val="hybridMultilevel"/>
    <w:tmpl w:val="7C7C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2000C"/>
    <w:multiLevelType w:val="hybridMultilevel"/>
    <w:tmpl w:val="559256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57AFC"/>
    <w:multiLevelType w:val="hybridMultilevel"/>
    <w:tmpl w:val="254E65FA"/>
    <w:lvl w:ilvl="0" w:tplc="229AC4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4F0038"/>
    <w:multiLevelType w:val="hybridMultilevel"/>
    <w:tmpl w:val="5A2A93F0"/>
    <w:lvl w:ilvl="0" w:tplc="69CE6D16">
      <w:start w:val="1"/>
      <w:numFmt w:val="lowerLetter"/>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4" w15:restartNumberingAfterBreak="0">
    <w:nsid w:val="18E6531D"/>
    <w:multiLevelType w:val="hybridMultilevel"/>
    <w:tmpl w:val="401826B6"/>
    <w:lvl w:ilvl="0" w:tplc="76284E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34F35"/>
    <w:multiLevelType w:val="hybridMultilevel"/>
    <w:tmpl w:val="44E458CE"/>
    <w:lvl w:ilvl="0" w:tplc="00BC90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8B4B43"/>
    <w:multiLevelType w:val="hybridMultilevel"/>
    <w:tmpl w:val="FE22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57581"/>
    <w:multiLevelType w:val="hybridMultilevel"/>
    <w:tmpl w:val="A7A299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BA0AF7"/>
    <w:multiLevelType w:val="hybridMultilevel"/>
    <w:tmpl w:val="AD3C51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BC6FB2"/>
    <w:multiLevelType w:val="hybridMultilevel"/>
    <w:tmpl w:val="5F34CB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2F20039"/>
    <w:multiLevelType w:val="hybridMultilevel"/>
    <w:tmpl w:val="E8628008"/>
    <w:lvl w:ilvl="0" w:tplc="559226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2936A9"/>
    <w:multiLevelType w:val="hybridMultilevel"/>
    <w:tmpl w:val="D52EF656"/>
    <w:lvl w:ilvl="0" w:tplc="CF044378">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B61E7C"/>
    <w:multiLevelType w:val="hybridMultilevel"/>
    <w:tmpl w:val="E3527DB2"/>
    <w:lvl w:ilvl="0" w:tplc="8DA4351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1E199A"/>
    <w:multiLevelType w:val="hybridMultilevel"/>
    <w:tmpl w:val="D536FCF8"/>
    <w:lvl w:ilvl="0" w:tplc="3C0C1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E86576"/>
    <w:multiLevelType w:val="hybridMultilevel"/>
    <w:tmpl w:val="60D40322"/>
    <w:lvl w:ilvl="0" w:tplc="4878AC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7603B1A"/>
    <w:multiLevelType w:val="hybridMultilevel"/>
    <w:tmpl w:val="47922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CE223B"/>
    <w:multiLevelType w:val="hybridMultilevel"/>
    <w:tmpl w:val="10DAD28C"/>
    <w:lvl w:ilvl="0" w:tplc="5878544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70233EFE"/>
    <w:multiLevelType w:val="hybridMultilevel"/>
    <w:tmpl w:val="90DE3086"/>
    <w:lvl w:ilvl="0" w:tplc="CD7CAF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7A48E2"/>
    <w:multiLevelType w:val="hybridMultilevel"/>
    <w:tmpl w:val="187803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804C9"/>
    <w:multiLevelType w:val="hybridMultilevel"/>
    <w:tmpl w:val="E6E44FD8"/>
    <w:lvl w:ilvl="0" w:tplc="7C1262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8C5217"/>
    <w:multiLevelType w:val="hybridMultilevel"/>
    <w:tmpl w:val="A648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C6B783C"/>
    <w:multiLevelType w:val="hybridMultilevel"/>
    <w:tmpl w:val="4266C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C13B15"/>
    <w:multiLevelType w:val="hybridMultilevel"/>
    <w:tmpl w:val="C56EA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E345F79"/>
    <w:multiLevelType w:val="hybridMultilevel"/>
    <w:tmpl w:val="62D6FF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AB0A68"/>
    <w:multiLevelType w:val="hybridMultilevel"/>
    <w:tmpl w:val="AD229754"/>
    <w:lvl w:ilvl="0" w:tplc="A8FC59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3"/>
  </w:num>
  <w:num w:numId="3">
    <w:abstractNumId w:val="17"/>
  </w:num>
  <w:num w:numId="4">
    <w:abstractNumId w:val="4"/>
  </w:num>
  <w:num w:numId="5">
    <w:abstractNumId w:val="7"/>
  </w:num>
  <w:num w:numId="6">
    <w:abstractNumId w:val="3"/>
  </w:num>
  <w:num w:numId="7">
    <w:abstractNumId w:val="8"/>
  </w:num>
  <w:num w:numId="8">
    <w:abstractNumId w:val="16"/>
  </w:num>
  <w:num w:numId="9">
    <w:abstractNumId w:val="0"/>
  </w:num>
  <w:num w:numId="10">
    <w:abstractNumId w:val="15"/>
  </w:num>
  <w:num w:numId="11">
    <w:abstractNumId w:val="14"/>
  </w:num>
  <w:num w:numId="12">
    <w:abstractNumId w:val="21"/>
  </w:num>
  <w:num w:numId="13">
    <w:abstractNumId w:val="13"/>
  </w:num>
  <w:num w:numId="14">
    <w:abstractNumId w:val="24"/>
  </w:num>
  <w:num w:numId="15">
    <w:abstractNumId w:val="1"/>
  </w:num>
  <w:num w:numId="16">
    <w:abstractNumId w:val="11"/>
  </w:num>
  <w:num w:numId="17">
    <w:abstractNumId w:val="12"/>
  </w:num>
  <w:num w:numId="18">
    <w:abstractNumId w:val="22"/>
  </w:num>
  <w:num w:numId="19">
    <w:abstractNumId w:val="2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8"/>
  </w:num>
  <w:num w:numId="23">
    <w:abstractNumId w:val="10"/>
  </w:num>
  <w:num w:numId="24">
    <w:abstractNumId w:val="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39"/>
    <w:rsid w:val="00021728"/>
    <w:rsid w:val="00042BF5"/>
    <w:rsid w:val="00051DE2"/>
    <w:rsid w:val="00086E1C"/>
    <w:rsid w:val="000A0BDE"/>
    <w:rsid w:val="000C1F1C"/>
    <w:rsid w:val="000D3E6D"/>
    <w:rsid w:val="000D64F7"/>
    <w:rsid w:val="000F56EE"/>
    <w:rsid w:val="000F7D44"/>
    <w:rsid w:val="00101684"/>
    <w:rsid w:val="0011486D"/>
    <w:rsid w:val="00134F9A"/>
    <w:rsid w:val="001737A3"/>
    <w:rsid w:val="00184E1B"/>
    <w:rsid w:val="001B0FE2"/>
    <w:rsid w:val="001B22E0"/>
    <w:rsid w:val="001B742D"/>
    <w:rsid w:val="001C74B9"/>
    <w:rsid w:val="001D08A1"/>
    <w:rsid w:val="001D61A9"/>
    <w:rsid w:val="001D749B"/>
    <w:rsid w:val="001E6011"/>
    <w:rsid w:val="002158B6"/>
    <w:rsid w:val="00216B27"/>
    <w:rsid w:val="00224B14"/>
    <w:rsid w:val="0023337A"/>
    <w:rsid w:val="00243F5E"/>
    <w:rsid w:val="0026204A"/>
    <w:rsid w:val="002656B5"/>
    <w:rsid w:val="002661B0"/>
    <w:rsid w:val="00282A0F"/>
    <w:rsid w:val="00283747"/>
    <w:rsid w:val="00287003"/>
    <w:rsid w:val="00293C41"/>
    <w:rsid w:val="00297A31"/>
    <w:rsid w:val="002C3E94"/>
    <w:rsid w:val="002D16D1"/>
    <w:rsid w:val="002D2EE0"/>
    <w:rsid w:val="002E0482"/>
    <w:rsid w:val="002E0C7B"/>
    <w:rsid w:val="002E2808"/>
    <w:rsid w:val="002E2BD4"/>
    <w:rsid w:val="002F508C"/>
    <w:rsid w:val="002F5671"/>
    <w:rsid w:val="00335E5F"/>
    <w:rsid w:val="00342210"/>
    <w:rsid w:val="00342EAD"/>
    <w:rsid w:val="00352783"/>
    <w:rsid w:val="00361B89"/>
    <w:rsid w:val="003644BB"/>
    <w:rsid w:val="003663BB"/>
    <w:rsid w:val="00377F90"/>
    <w:rsid w:val="00384A03"/>
    <w:rsid w:val="00397ABB"/>
    <w:rsid w:val="003A57D7"/>
    <w:rsid w:val="003B29A6"/>
    <w:rsid w:val="003D3C07"/>
    <w:rsid w:val="003E0B1A"/>
    <w:rsid w:val="003E1A87"/>
    <w:rsid w:val="003E7A91"/>
    <w:rsid w:val="003F0F6F"/>
    <w:rsid w:val="003F2380"/>
    <w:rsid w:val="00403A4B"/>
    <w:rsid w:val="00424D41"/>
    <w:rsid w:val="004606A0"/>
    <w:rsid w:val="004744EC"/>
    <w:rsid w:val="00475523"/>
    <w:rsid w:val="00483F61"/>
    <w:rsid w:val="00485392"/>
    <w:rsid w:val="00490ECB"/>
    <w:rsid w:val="00491DCF"/>
    <w:rsid w:val="004B2AA9"/>
    <w:rsid w:val="004C0736"/>
    <w:rsid w:val="004C4A64"/>
    <w:rsid w:val="004E1883"/>
    <w:rsid w:val="004F2795"/>
    <w:rsid w:val="00522B60"/>
    <w:rsid w:val="0052309C"/>
    <w:rsid w:val="005251D2"/>
    <w:rsid w:val="00527345"/>
    <w:rsid w:val="00540F67"/>
    <w:rsid w:val="0054317C"/>
    <w:rsid w:val="00573DA0"/>
    <w:rsid w:val="00581367"/>
    <w:rsid w:val="005833CA"/>
    <w:rsid w:val="00584E67"/>
    <w:rsid w:val="00586390"/>
    <w:rsid w:val="005924FD"/>
    <w:rsid w:val="005B4C99"/>
    <w:rsid w:val="005C10AF"/>
    <w:rsid w:val="005F4268"/>
    <w:rsid w:val="0062149A"/>
    <w:rsid w:val="00640C84"/>
    <w:rsid w:val="00642CB7"/>
    <w:rsid w:val="006552B3"/>
    <w:rsid w:val="00656A3A"/>
    <w:rsid w:val="00665A6B"/>
    <w:rsid w:val="0067257B"/>
    <w:rsid w:val="006764B0"/>
    <w:rsid w:val="00696EC4"/>
    <w:rsid w:val="006A2C9A"/>
    <w:rsid w:val="006A2D0C"/>
    <w:rsid w:val="006A5E72"/>
    <w:rsid w:val="006B5BD2"/>
    <w:rsid w:val="006C53E8"/>
    <w:rsid w:val="006E2204"/>
    <w:rsid w:val="006E6963"/>
    <w:rsid w:val="006E6A1F"/>
    <w:rsid w:val="00705F80"/>
    <w:rsid w:val="00720A77"/>
    <w:rsid w:val="00721AC3"/>
    <w:rsid w:val="007330D6"/>
    <w:rsid w:val="00741FEA"/>
    <w:rsid w:val="007474E0"/>
    <w:rsid w:val="00782CA4"/>
    <w:rsid w:val="0078710E"/>
    <w:rsid w:val="00790975"/>
    <w:rsid w:val="007B440F"/>
    <w:rsid w:val="007B7F6A"/>
    <w:rsid w:val="007C15D2"/>
    <w:rsid w:val="007F3F7B"/>
    <w:rsid w:val="007F6AFB"/>
    <w:rsid w:val="007F6F65"/>
    <w:rsid w:val="0084142E"/>
    <w:rsid w:val="008428C2"/>
    <w:rsid w:val="00843A78"/>
    <w:rsid w:val="00843DBD"/>
    <w:rsid w:val="0084523C"/>
    <w:rsid w:val="00846D8C"/>
    <w:rsid w:val="00852493"/>
    <w:rsid w:val="0085576C"/>
    <w:rsid w:val="00872A33"/>
    <w:rsid w:val="00876355"/>
    <w:rsid w:val="008914FF"/>
    <w:rsid w:val="0089470D"/>
    <w:rsid w:val="0089557F"/>
    <w:rsid w:val="008964E5"/>
    <w:rsid w:val="008966C8"/>
    <w:rsid w:val="008B6D03"/>
    <w:rsid w:val="008C3727"/>
    <w:rsid w:val="008D642F"/>
    <w:rsid w:val="008D7525"/>
    <w:rsid w:val="008E6120"/>
    <w:rsid w:val="008F6E87"/>
    <w:rsid w:val="009215F7"/>
    <w:rsid w:val="00925208"/>
    <w:rsid w:val="009459A7"/>
    <w:rsid w:val="00947976"/>
    <w:rsid w:val="009511F6"/>
    <w:rsid w:val="009767E8"/>
    <w:rsid w:val="009A2566"/>
    <w:rsid w:val="009B5588"/>
    <w:rsid w:val="009B6CD5"/>
    <w:rsid w:val="009C16BE"/>
    <w:rsid w:val="009C2DF8"/>
    <w:rsid w:val="009D7C34"/>
    <w:rsid w:val="009F2D9F"/>
    <w:rsid w:val="00A02DFF"/>
    <w:rsid w:val="00A15A23"/>
    <w:rsid w:val="00A15CCD"/>
    <w:rsid w:val="00A2384D"/>
    <w:rsid w:val="00A238A7"/>
    <w:rsid w:val="00A52068"/>
    <w:rsid w:val="00A5248D"/>
    <w:rsid w:val="00A61BE0"/>
    <w:rsid w:val="00A76831"/>
    <w:rsid w:val="00A90848"/>
    <w:rsid w:val="00A9093D"/>
    <w:rsid w:val="00AB6948"/>
    <w:rsid w:val="00AE0F11"/>
    <w:rsid w:val="00AE1204"/>
    <w:rsid w:val="00B05376"/>
    <w:rsid w:val="00B07E1D"/>
    <w:rsid w:val="00B17CDD"/>
    <w:rsid w:val="00B262DA"/>
    <w:rsid w:val="00B318D7"/>
    <w:rsid w:val="00B46369"/>
    <w:rsid w:val="00B50C3C"/>
    <w:rsid w:val="00B62FC6"/>
    <w:rsid w:val="00B66C4D"/>
    <w:rsid w:val="00B8467B"/>
    <w:rsid w:val="00BA1C12"/>
    <w:rsid w:val="00BA4FA9"/>
    <w:rsid w:val="00BC24E0"/>
    <w:rsid w:val="00BC5285"/>
    <w:rsid w:val="00BE090B"/>
    <w:rsid w:val="00BE2ED8"/>
    <w:rsid w:val="00BE397F"/>
    <w:rsid w:val="00C12747"/>
    <w:rsid w:val="00C167A6"/>
    <w:rsid w:val="00C21FBC"/>
    <w:rsid w:val="00C35983"/>
    <w:rsid w:val="00C41739"/>
    <w:rsid w:val="00C4617D"/>
    <w:rsid w:val="00C51A39"/>
    <w:rsid w:val="00C52452"/>
    <w:rsid w:val="00C75CAB"/>
    <w:rsid w:val="00C76E1E"/>
    <w:rsid w:val="00C87F20"/>
    <w:rsid w:val="00CC2987"/>
    <w:rsid w:val="00CD5DB5"/>
    <w:rsid w:val="00CD73B2"/>
    <w:rsid w:val="00CE482B"/>
    <w:rsid w:val="00CF4735"/>
    <w:rsid w:val="00CF7165"/>
    <w:rsid w:val="00D050FE"/>
    <w:rsid w:val="00D06ADA"/>
    <w:rsid w:val="00D10C97"/>
    <w:rsid w:val="00D63ED5"/>
    <w:rsid w:val="00D708E4"/>
    <w:rsid w:val="00DA5B53"/>
    <w:rsid w:val="00DC195C"/>
    <w:rsid w:val="00DF7C24"/>
    <w:rsid w:val="00E008BD"/>
    <w:rsid w:val="00E050F1"/>
    <w:rsid w:val="00E05BA8"/>
    <w:rsid w:val="00E15F47"/>
    <w:rsid w:val="00E23069"/>
    <w:rsid w:val="00E24525"/>
    <w:rsid w:val="00E57B60"/>
    <w:rsid w:val="00E770D9"/>
    <w:rsid w:val="00E82FC5"/>
    <w:rsid w:val="00EB6D48"/>
    <w:rsid w:val="00ED3268"/>
    <w:rsid w:val="00EE5F7C"/>
    <w:rsid w:val="00EE7AFE"/>
    <w:rsid w:val="00F043DC"/>
    <w:rsid w:val="00F148A0"/>
    <w:rsid w:val="00F15B33"/>
    <w:rsid w:val="00F347EA"/>
    <w:rsid w:val="00F367E3"/>
    <w:rsid w:val="00F42536"/>
    <w:rsid w:val="00F656C8"/>
    <w:rsid w:val="00F6598E"/>
    <w:rsid w:val="00F67AE6"/>
    <w:rsid w:val="00F950D7"/>
    <w:rsid w:val="00FA2545"/>
    <w:rsid w:val="00FA33BF"/>
    <w:rsid w:val="00FB3E72"/>
    <w:rsid w:val="00FC103B"/>
    <w:rsid w:val="00FC5010"/>
    <w:rsid w:val="00FD3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ED04E"/>
  <w15:docId w15:val="{C9A14F6C-43F8-4BFB-AD65-81887772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684"/>
    <w:pPr>
      <w:ind w:left="720"/>
      <w:contextualSpacing/>
    </w:pPr>
  </w:style>
  <w:style w:type="character" w:styleId="CommentReference">
    <w:name w:val="annotation reference"/>
    <w:basedOn w:val="DefaultParagraphFont"/>
    <w:uiPriority w:val="99"/>
    <w:semiHidden/>
    <w:unhideWhenUsed/>
    <w:rsid w:val="000D3E6D"/>
    <w:rPr>
      <w:sz w:val="16"/>
      <w:szCs w:val="16"/>
    </w:rPr>
  </w:style>
  <w:style w:type="paragraph" w:styleId="CommentText">
    <w:name w:val="annotation text"/>
    <w:basedOn w:val="Normal"/>
    <w:link w:val="CommentTextChar"/>
    <w:uiPriority w:val="99"/>
    <w:semiHidden/>
    <w:unhideWhenUsed/>
    <w:rsid w:val="000D3E6D"/>
    <w:pPr>
      <w:spacing w:line="240" w:lineRule="auto"/>
    </w:pPr>
    <w:rPr>
      <w:sz w:val="20"/>
      <w:szCs w:val="20"/>
    </w:rPr>
  </w:style>
  <w:style w:type="character" w:customStyle="1" w:styleId="CommentTextChar">
    <w:name w:val="Comment Text Char"/>
    <w:basedOn w:val="DefaultParagraphFont"/>
    <w:link w:val="CommentText"/>
    <w:uiPriority w:val="99"/>
    <w:semiHidden/>
    <w:rsid w:val="000D3E6D"/>
    <w:rPr>
      <w:sz w:val="20"/>
      <w:szCs w:val="20"/>
    </w:rPr>
  </w:style>
  <w:style w:type="paragraph" w:styleId="CommentSubject">
    <w:name w:val="annotation subject"/>
    <w:basedOn w:val="CommentText"/>
    <w:next w:val="CommentText"/>
    <w:link w:val="CommentSubjectChar"/>
    <w:uiPriority w:val="99"/>
    <w:semiHidden/>
    <w:unhideWhenUsed/>
    <w:rsid w:val="000D3E6D"/>
    <w:rPr>
      <w:b/>
      <w:bCs/>
    </w:rPr>
  </w:style>
  <w:style w:type="character" w:customStyle="1" w:styleId="CommentSubjectChar">
    <w:name w:val="Comment Subject Char"/>
    <w:basedOn w:val="CommentTextChar"/>
    <w:link w:val="CommentSubject"/>
    <w:uiPriority w:val="99"/>
    <w:semiHidden/>
    <w:rsid w:val="000D3E6D"/>
    <w:rPr>
      <w:b/>
      <w:bCs/>
      <w:sz w:val="20"/>
      <w:szCs w:val="20"/>
    </w:rPr>
  </w:style>
  <w:style w:type="paragraph" w:styleId="BalloonText">
    <w:name w:val="Balloon Text"/>
    <w:basedOn w:val="Normal"/>
    <w:link w:val="BalloonTextChar"/>
    <w:uiPriority w:val="99"/>
    <w:semiHidden/>
    <w:unhideWhenUsed/>
    <w:rsid w:val="000D3E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E6D"/>
    <w:rPr>
      <w:rFonts w:ascii="Segoe UI" w:hAnsi="Segoe UI" w:cs="Segoe UI"/>
      <w:sz w:val="18"/>
      <w:szCs w:val="18"/>
    </w:rPr>
  </w:style>
  <w:style w:type="character" w:styleId="Strong">
    <w:name w:val="Strong"/>
    <w:basedOn w:val="DefaultParagraphFont"/>
    <w:uiPriority w:val="22"/>
    <w:qFormat/>
    <w:rsid w:val="00D63ED5"/>
    <w:rPr>
      <w:b/>
      <w:bCs/>
    </w:rPr>
  </w:style>
  <w:style w:type="paragraph" w:styleId="NormalWeb">
    <w:name w:val="Normal (Web)"/>
    <w:basedOn w:val="Normal"/>
    <w:uiPriority w:val="99"/>
    <w:unhideWhenUsed/>
    <w:rsid w:val="005F42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82291">
      <w:bodyDiv w:val="1"/>
      <w:marLeft w:val="0"/>
      <w:marRight w:val="0"/>
      <w:marTop w:val="0"/>
      <w:marBottom w:val="0"/>
      <w:divBdr>
        <w:top w:val="none" w:sz="0" w:space="0" w:color="auto"/>
        <w:left w:val="none" w:sz="0" w:space="0" w:color="auto"/>
        <w:bottom w:val="none" w:sz="0" w:space="0" w:color="auto"/>
        <w:right w:val="none" w:sz="0" w:space="0" w:color="auto"/>
      </w:divBdr>
      <w:divsChild>
        <w:div w:id="811367618">
          <w:marLeft w:val="0"/>
          <w:marRight w:val="0"/>
          <w:marTop w:val="0"/>
          <w:marBottom w:val="0"/>
          <w:divBdr>
            <w:top w:val="none" w:sz="0" w:space="0" w:color="auto"/>
            <w:left w:val="none" w:sz="0" w:space="0" w:color="auto"/>
            <w:bottom w:val="none" w:sz="0" w:space="0" w:color="auto"/>
            <w:right w:val="none" w:sz="0" w:space="0" w:color="auto"/>
          </w:divBdr>
        </w:div>
      </w:divsChild>
    </w:div>
    <w:div w:id="635061815">
      <w:bodyDiv w:val="1"/>
      <w:marLeft w:val="0"/>
      <w:marRight w:val="0"/>
      <w:marTop w:val="0"/>
      <w:marBottom w:val="0"/>
      <w:divBdr>
        <w:top w:val="none" w:sz="0" w:space="0" w:color="auto"/>
        <w:left w:val="none" w:sz="0" w:space="0" w:color="auto"/>
        <w:bottom w:val="none" w:sz="0" w:space="0" w:color="auto"/>
        <w:right w:val="none" w:sz="0" w:space="0" w:color="auto"/>
      </w:divBdr>
    </w:div>
    <w:div w:id="670837910">
      <w:bodyDiv w:val="1"/>
      <w:marLeft w:val="0"/>
      <w:marRight w:val="0"/>
      <w:marTop w:val="0"/>
      <w:marBottom w:val="0"/>
      <w:divBdr>
        <w:top w:val="none" w:sz="0" w:space="0" w:color="auto"/>
        <w:left w:val="none" w:sz="0" w:space="0" w:color="auto"/>
        <w:bottom w:val="none" w:sz="0" w:space="0" w:color="auto"/>
        <w:right w:val="none" w:sz="0" w:space="0" w:color="auto"/>
      </w:divBdr>
    </w:div>
    <w:div w:id="671447362">
      <w:bodyDiv w:val="1"/>
      <w:marLeft w:val="0"/>
      <w:marRight w:val="0"/>
      <w:marTop w:val="0"/>
      <w:marBottom w:val="0"/>
      <w:divBdr>
        <w:top w:val="none" w:sz="0" w:space="0" w:color="auto"/>
        <w:left w:val="none" w:sz="0" w:space="0" w:color="auto"/>
        <w:bottom w:val="none" w:sz="0" w:space="0" w:color="auto"/>
        <w:right w:val="none" w:sz="0" w:space="0" w:color="auto"/>
      </w:divBdr>
    </w:div>
    <w:div w:id="930159380">
      <w:bodyDiv w:val="1"/>
      <w:marLeft w:val="0"/>
      <w:marRight w:val="0"/>
      <w:marTop w:val="0"/>
      <w:marBottom w:val="0"/>
      <w:divBdr>
        <w:top w:val="none" w:sz="0" w:space="0" w:color="auto"/>
        <w:left w:val="none" w:sz="0" w:space="0" w:color="auto"/>
        <w:bottom w:val="none" w:sz="0" w:space="0" w:color="auto"/>
        <w:right w:val="none" w:sz="0" w:space="0" w:color="auto"/>
      </w:divBdr>
    </w:div>
    <w:div w:id="946081696">
      <w:bodyDiv w:val="1"/>
      <w:marLeft w:val="0"/>
      <w:marRight w:val="0"/>
      <w:marTop w:val="0"/>
      <w:marBottom w:val="0"/>
      <w:divBdr>
        <w:top w:val="none" w:sz="0" w:space="0" w:color="auto"/>
        <w:left w:val="none" w:sz="0" w:space="0" w:color="auto"/>
        <w:bottom w:val="none" w:sz="0" w:space="0" w:color="auto"/>
        <w:right w:val="none" w:sz="0" w:space="0" w:color="auto"/>
      </w:divBdr>
    </w:div>
    <w:div w:id="1201212496">
      <w:bodyDiv w:val="1"/>
      <w:marLeft w:val="0"/>
      <w:marRight w:val="0"/>
      <w:marTop w:val="0"/>
      <w:marBottom w:val="0"/>
      <w:divBdr>
        <w:top w:val="none" w:sz="0" w:space="0" w:color="auto"/>
        <w:left w:val="none" w:sz="0" w:space="0" w:color="auto"/>
        <w:bottom w:val="none" w:sz="0" w:space="0" w:color="auto"/>
        <w:right w:val="none" w:sz="0" w:space="0" w:color="auto"/>
      </w:divBdr>
    </w:div>
    <w:div w:id="1261837181">
      <w:bodyDiv w:val="1"/>
      <w:marLeft w:val="0"/>
      <w:marRight w:val="0"/>
      <w:marTop w:val="0"/>
      <w:marBottom w:val="0"/>
      <w:divBdr>
        <w:top w:val="none" w:sz="0" w:space="0" w:color="auto"/>
        <w:left w:val="none" w:sz="0" w:space="0" w:color="auto"/>
        <w:bottom w:val="none" w:sz="0" w:space="0" w:color="auto"/>
        <w:right w:val="none" w:sz="0" w:space="0" w:color="auto"/>
      </w:divBdr>
    </w:div>
    <w:div w:id="1712727427">
      <w:bodyDiv w:val="1"/>
      <w:marLeft w:val="0"/>
      <w:marRight w:val="0"/>
      <w:marTop w:val="0"/>
      <w:marBottom w:val="0"/>
      <w:divBdr>
        <w:top w:val="none" w:sz="0" w:space="0" w:color="auto"/>
        <w:left w:val="none" w:sz="0" w:space="0" w:color="auto"/>
        <w:bottom w:val="none" w:sz="0" w:space="0" w:color="auto"/>
        <w:right w:val="none" w:sz="0" w:space="0" w:color="auto"/>
      </w:divBdr>
    </w:div>
    <w:div w:id="183202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08D9D-F2AE-4B77-9312-2E3E741C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Pearlstein</dc:creator>
  <cp:lastModifiedBy>Aaron Frank</cp:lastModifiedBy>
  <cp:revision>3</cp:revision>
  <cp:lastPrinted>2017-10-26T12:19:00Z</cp:lastPrinted>
  <dcterms:created xsi:type="dcterms:W3CDTF">2018-02-07T17:45:00Z</dcterms:created>
  <dcterms:modified xsi:type="dcterms:W3CDTF">2018-02-07T17:47:00Z</dcterms:modified>
</cp:coreProperties>
</file>