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F4" w:rsidRPr="00864587" w:rsidRDefault="00F536F4" w:rsidP="00864587">
      <w:pPr>
        <w:ind w:left="360"/>
        <w:jc w:val="center"/>
        <w:rPr>
          <w:b/>
          <w:sz w:val="28"/>
          <w:szCs w:val="28"/>
        </w:rPr>
      </w:pPr>
      <w:r w:rsidRPr="00864587">
        <w:rPr>
          <w:b/>
          <w:sz w:val="28"/>
          <w:szCs w:val="28"/>
        </w:rPr>
        <w:t>Budget Questions and Requests for Information</w:t>
      </w:r>
    </w:p>
    <w:p w:rsidR="00F536F4" w:rsidRDefault="00F536F4" w:rsidP="00864587">
      <w:pPr>
        <w:ind w:left="360"/>
        <w:jc w:val="center"/>
        <w:rPr>
          <w:b/>
          <w:sz w:val="28"/>
          <w:szCs w:val="28"/>
        </w:rPr>
      </w:pPr>
      <w:r w:rsidRPr="00864587">
        <w:rPr>
          <w:b/>
          <w:sz w:val="28"/>
          <w:szCs w:val="28"/>
        </w:rPr>
        <w:t>201</w:t>
      </w:r>
      <w:r w:rsidR="00D14B2F">
        <w:rPr>
          <w:b/>
          <w:sz w:val="28"/>
          <w:szCs w:val="28"/>
        </w:rPr>
        <w:t>8</w:t>
      </w:r>
      <w:r w:rsidRPr="00864587">
        <w:rPr>
          <w:b/>
          <w:sz w:val="28"/>
          <w:szCs w:val="28"/>
        </w:rPr>
        <w:t>-1</w:t>
      </w:r>
      <w:r w:rsidR="00D14B2F">
        <w:rPr>
          <w:b/>
          <w:sz w:val="28"/>
          <w:szCs w:val="28"/>
        </w:rPr>
        <w:t>9</w:t>
      </w:r>
      <w:r w:rsidRPr="00864587">
        <w:rPr>
          <w:b/>
          <w:sz w:val="28"/>
          <w:szCs w:val="28"/>
        </w:rPr>
        <w:t xml:space="preserve"> Recommended Budget</w:t>
      </w:r>
    </w:p>
    <w:p w:rsidR="001334AC" w:rsidRPr="00864587" w:rsidRDefault="001334AC" w:rsidP="00864587">
      <w:pPr>
        <w:ind w:left="360"/>
        <w:jc w:val="center"/>
        <w:rPr>
          <w:b/>
          <w:sz w:val="28"/>
          <w:szCs w:val="28"/>
        </w:rPr>
      </w:pPr>
      <w:r>
        <w:rPr>
          <w:b/>
          <w:sz w:val="28"/>
          <w:szCs w:val="28"/>
        </w:rPr>
        <w:t>QUESTION #</w:t>
      </w:r>
      <w:r w:rsidR="00D70B3A">
        <w:rPr>
          <w:b/>
          <w:sz w:val="28"/>
          <w:szCs w:val="28"/>
        </w:rPr>
        <w:t>3</w:t>
      </w:r>
    </w:p>
    <w:p w:rsidR="00F536F4" w:rsidRDefault="00F536F4" w:rsidP="00F536F4"/>
    <w:p w:rsidR="00D70B3A" w:rsidRDefault="00F536F4" w:rsidP="00D70B3A">
      <w:r w:rsidRPr="00000419">
        <w:rPr>
          <w:b/>
        </w:rPr>
        <w:t>QUESTION:</w:t>
      </w:r>
      <w:r w:rsidRPr="00000419">
        <w:t xml:space="preserve">  </w:t>
      </w:r>
      <w:r w:rsidR="00D70B3A">
        <w:t>How long will the 1C increase for transit serve our transit needs? How long are you projecting out into the future that this tax increase will suffice for bus costs, etc.?</w:t>
      </w:r>
    </w:p>
    <w:p w:rsidR="00D14B2F" w:rsidRDefault="00D14B2F" w:rsidP="00D14B2F"/>
    <w:p w:rsidR="00B949B5" w:rsidRDefault="00F536F4" w:rsidP="00F536F4">
      <w:pPr>
        <w:rPr>
          <w:b/>
        </w:rPr>
      </w:pPr>
      <w:r w:rsidRPr="00000419">
        <w:rPr>
          <w:b/>
        </w:rPr>
        <w:t>RESPONDENT</w:t>
      </w:r>
      <w:r w:rsidR="00E50859">
        <w:rPr>
          <w:b/>
        </w:rPr>
        <w:t>S</w:t>
      </w:r>
      <w:r w:rsidRPr="00000419">
        <w:rPr>
          <w:b/>
        </w:rPr>
        <w:t>:</w:t>
      </w:r>
      <w:r w:rsidR="00B949B5">
        <w:rPr>
          <w:b/>
        </w:rPr>
        <w:t xml:space="preserve">  </w:t>
      </w:r>
      <w:r w:rsidR="00986E0F">
        <w:rPr>
          <w:b/>
        </w:rPr>
        <w:tab/>
      </w:r>
      <w:r w:rsidR="00D70B3A" w:rsidRPr="00D70B3A">
        <w:t>Brian</w:t>
      </w:r>
      <w:r w:rsidR="00D70B3A">
        <w:t xml:space="preserve"> Litchfield, Transit Director</w:t>
      </w:r>
      <w:r w:rsidR="00986E0F">
        <w:t xml:space="preserve"> </w:t>
      </w:r>
      <w:r w:rsidRPr="00000419">
        <w:rPr>
          <w:b/>
        </w:rPr>
        <w:t xml:space="preserve">  </w:t>
      </w:r>
    </w:p>
    <w:p w:rsidR="00F536F4" w:rsidRPr="00067641" w:rsidRDefault="00B949B5" w:rsidP="00B949B5">
      <w:r>
        <w:t xml:space="preserve">                               </w:t>
      </w:r>
    </w:p>
    <w:p w:rsidR="00BA09E0" w:rsidRPr="00BA09E0" w:rsidRDefault="00F536F4" w:rsidP="00BA09E0">
      <w:pPr>
        <w:autoSpaceDE w:val="0"/>
        <w:autoSpaceDN w:val="0"/>
        <w:rPr>
          <w:bCs/>
          <w:iCs/>
          <w:color w:val="000000"/>
        </w:rPr>
      </w:pPr>
      <w:r w:rsidRPr="00000419">
        <w:rPr>
          <w:b/>
        </w:rPr>
        <w:t>RESPONSE</w:t>
      </w:r>
      <w:r w:rsidRPr="00BA09E0">
        <w:rPr>
          <w:b/>
        </w:rPr>
        <w:t xml:space="preserve">:  </w:t>
      </w:r>
      <w:r w:rsidR="00BA09E0" w:rsidRPr="00BA09E0">
        <w:rPr>
          <w:bCs/>
          <w:iCs/>
          <w:color w:val="000000"/>
        </w:rPr>
        <w:t>Over the past four years, we have used fund balance to keep Town and Partner contributions low (avoiding levy adjustments), most recently using ~$1.4M in FY18, while also investing in capital, so fund balance is no longer an option for the Transit Fund.</w:t>
      </w:r>
      <w:r w:rsidR="00BA09E0">
        <w:rPr>
          <w:bCs/>
          <w:iCs/>
          <w:color w:val="000000"/>
        </w:rPr>
        <w:t xml:space="preserve"> </w:t>
      </w:r>
      <w:r w:rsidR="00BA09E0" w:rsidRPr="00BA09E0">
        <w:rPr>
          <w:bCs/>
          <w:iCs/>
          <w:color w:val="000000"/>
        </w:rPr>
        <w:t xml:space="preserve"> During this same time, both federal and state investments in capital were almost nonexistent. </w:t>
      </w:r>
    </w:p>
    <w:p w:rsidR="00BA09E0" w:rsidRPr="00BA09E0" w:rsidRDefault="00BA09E0" w:rsidP="00BA09E0">
      <w:pPr>
        <w:autoSpaceDE w:val="0"/>
        <w:autoSpaceDN w:val="0"/>
        <w:rPr>
          <w:bCs/>
          <w:iCs/>
          <w:color w:val="000000"/>
        </w:rPr>
      </w:pPr>
    </w:p>
    <w:p w:rsidR="00BA09E0" w:rsidRPr="00BA09E0" w:rsidRDefault="00BA09E0" w:rsidP="00BA09E0">
      <w:pPr>
        <w:autoSpaceDE w:val="0"/>
        <w:autoSpaceDN w:val="0"/>
        <w:rPr>
          <w:color w:val="000000"/>
        </w:rPr>
      </w:pPr>
      <w:r w:rsidRPr="00BA09E0">
        <w:rPr>
          <w:bCs/>
          <w:iCs/>
          <w:color w:val="000000"/>
        </w:rPr>
        <w:t xml:space="preserve">It is important to note that the one cent increase for Transit is not likely sufficient for building fund balance going forward; it is to catch up after years of </w:t>
      </w:r>
      <w:r>
        <w:rPr>
          <w:bCs/>
          <w:iCs/>
          <w:color w:val="000000"/>
        </w:rPr>
        <w:t xml:space="preserve">cost </w:t>
      </w:r>
      <w:r w:rsidRPr="00BA09E0">
        <w:rPr>
          <w:bCs/>
          <w:iCs/>
          <w:color w:val="000000"/>
        </w:rPr>
        <w:t>increases and using fund balance to maintain steady operating and capital budgets without tax increases.</w:t>
      </w:r>
      <w:r>
        <w:rPr>
          <w:bCs/>
          <w:iCs/>
          <w:color w:val="000000"/>
        </w:rPr>
        <w:t xml:space="preserve"> </w:t>
      </w:r>
      <w:r w:rsidRPr="00BA09E0">
        <w:rPr>
          <w:bCs/>
          <w:iCs/>
          <w:color w:val="000000"/>
        </w:rPr>
        <w:t xml:space="preserve"> During this time we have also tried to maximize outside resources, beyond Partners. For example we plan to use ~$750K in Orange </w:t>
      </w:r>
      <w:r w:rsidR="000747E1">
        <w:rPr>
          <w:bCs/>
          <w:iCs/>
          <w:color w:val="000000"/>
        </w:rPr>
        <w:t xml:space="preserve">County </w:t>
      </w:r>
      <w:bookmarkStart w:id="0" w:name="_GoBack"/>
      <w:bookmarkEnd w:id="0"/>
      <w:r w:rsidRPr="00BA09E0">
        <w:rPr>
          <w:bCs/>
          <w:iCs/>
          <w:color w:val="000000"/>
        </w:rPr>
        <w:t xml:space="preserve">Transit Plan funds to offset increased cost of existing service. </w:t>
      </w:r>
      <w:r>
        <w:rPr>
          <w:bCs/>
          <w:iCs/>
          <w:color w:val="000000"/>
        </w:rPr>
        <w:t xml:space="preserve"> </w:t>
      </w:r>
      <w:r w:rsidRPr="00BA09E0">
        <w:rPr>
          <w:bCs/>
          <w:iCs/>
          <w:color w:val="000000"/>
        </w:rPr>
        <w:t xml:space="preserve">The really good news is that we have made significant progress on capital, replacing (some on order) 34 fixed route buses and seven (7) demand response vehicles by FY18, along with an additional three (3) fixed route buses and five (5) demand response vehicles in FY19. </w:t>
      </w:r>
      <w:r>
        <w:rPr>
          <w:bCs/>
          <w:iCs/>
          <w:color w:val="000000"/>
        </w:rPr>
        <w:t xml:space="preserve"> </w:t>
      </w:r>
      <w:r w:rsidRPr="00BA09E0">
        <w:rPr>
          <w:bCs/>
          <w:iCs/>
          <w:color w:val="000000"/>
        </w:rPr>
        <w:t>It was originally projected that we would need to debt-finance almost all these vehicles – fortunately with Orange County Transit Plan Funds and unanticipated grant funds, we have only had to debt finance 16 of the vehicles. And, Congress has made great strides in returning capital funding to pre-FY12 levels, the highest we have seen in the past decade.    </w:t>
      </w:r>
    </w:p>
    <w:p w:rsidR="00BA09E0" w:rsidRPr="00BA09E0" w:rsidRDefault="00BA09E0" w:rsidP="00BA09E0">
      <w:pPr>
        <w:rPr>
          <w:bCs/>
          <w:iCs/>
          <w:color w:val="000000"/>
        </w:rPr>
      </w:pPr>
    </w:p>
    <w:p w:rsidR="00BA09E0" w:rsidRPr="00BA09E0" w:rsidRDefault="00BA09E0" w:rsidP="00BA09E0">
      <w:pPr>
        <w:rPr>
          <w:bCs/>
          <w:iCs/>
          <w:color w:val="000000"/>
        </w:rPr>
      </w:pPr>
      <w:r w:rsidRPr="00BA09E0">
        <w:rPr>
          <w:bCs/>
          <w:iCs/>
          <w:color w:val="000000"/>
        </w:rPr>
        <w:t>Additionally, the recommended budget includes service improvements through Orange County Transit Plan funds and we anticipate additional service improvements in FY20</w:t>
      </w:r>
      <w:r>
        <w:rPr>
          <w:bCs/>
          <w:iCs/>
          <w:color w:val="000000"/>
        </w:rPr>
        <w:t>.  The</w:t>
      </w:r>
      <w:r w:rsidRPr="00BA09E0">
        <w:rPr>
          <w:bCs/>
          <w:iCs/>
          <w:color w:val="000000"/>
        </w:rPr>
        <w:t>se funds are only available for new service and not available to pay for existing services.   </w:t>
      </w:r>
    </w:p>
    <w:p w:rsidR="00986E0F" w:rsidRPr="00BA09E0" w:rsidRDefault="00986E0F" w:rsidP="00986E0F"/>
    <w:p w:rsidR="00C23373" w:rsidRDefault="00C23373" w:rsidP="00986E0F"/>
    <w:p w:rsidR="00C23373" w:rsidRDefault="00C23373" w:rsidP="00986E0F"/>
    <w:p w:rsidR="00986E0F" w:rsidRDefault="00C23373" w:rsidP="00C23373">
      <w:r>
        <w:t xml:space="preserve">  </w:t>
      </w:r>
    </w:p>
    <w:p w:rsidR="00D14B2F" w:rsidRDefault="00D14B2F" w:rsidP="00D14B2F">
      <w:r>
        <w:t> </w:t>
      </w:r>
    </w:p>
    <w:p w:rsidR="00D14B2F" w:rsidRDefault="00D14B2F" w:rsidP="00D14B2F"/>
    <w:sectPr w:rsidR="00D14B2F" w:rsidSect="008F0358">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9B3" w:rsidRDefault="005849B3" w:rsidP="00DB2A84">
      <w:r>
        <w:separator/>
      </w:r>
    </w:p>
  </w:endnote>
  <w:endnote w:type="continuationSeparator" w:id="0">
    <w:p w:rsidR="005849B3" w:rsidRDefault="005849B3" w:rsidP="00DB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9B3" w:rsidRDefault="005849B3" w:rsidP="00DB2A84">
      <w:r>
        <w:separator/>
      </w:r>
    </w:p>
  </w:footnote>
  <w:footnote w:type="continuationSeparator" w:id="0">
    <w:p w:rsidR="005849B3" w:rsidRDefault="005849B3" w:rsidP="00DB2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6E4"/>
    <w:multiLevelType w:val="hybridMultilevel"/>
    <w:tmpl w:val="BD1C6404"/>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05CE5D29"/>
    <w:multiLevelType w:val="hybridMultilevel"/>
    <w:tmpl w:val="5634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6721"/>
    <w:multiLevelType w:val="hybridMultilevel"/>
    <w:tmpl w:val="4322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5505"/>
    <w:multiLevelType w:val="hybridMultilevel"/>
    <w:tmpl w:val="F0D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53EB0"/>
    <w:multiLevelType w:val="hybridMultilevel"/>
    <w:tmpl w:val="4CBE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213A9"/>
    <w:multiLevelType w:val="hybridMultilevel"/>
    <w:tmpl w:val="FFBC9DC0"/>
    <w:lvl w:ilvl="0" w:tplc="04090001">
      <w:start w:val="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B108F"/>
    <w:multiLevelType w:val="hybridMultilevel"/>
    <w:tmpl w:val="EF70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B77A2"/>
    <w:multiLevelType w:val="hybridMultilevel"/>
    <w:tmpl w:val="C25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F4"/>
    <w:rsid w:val="00000419"/>
    <w:rsid w:val="00014B51"/>
    <w:rsid w:val="000523FE"/>
    <w:rsid w:val="00067641"/>
    <w:rsid w:val="000747E1"/>
    <w:rsid w:val="0008488A"/>
    <w:rsid w:val="000D32E8"/>
    <w:rsid w:val="000E484C"/>
    <w:rsid w:val="001334AC"/>
    <w:rsid w:val="0014390C"/>
    <w:rsid w:val="0019021A"/>
    <w:rsid w:val="001A2584"/>
    <w:rsid w:val="001A34E7"/>
    <w:rsid w:val="001A4B6F"/>
    <w:rsid w:val="001C2491"/>
    <w:rsid w:val="001E3182"/>
    <w:rsid w:val="001E6C6A"/>
    <w:rsid w:val="001F1426"/>
    <w:rsid w:val="00215976"/>
    <w:rsid w:val="00247C3A"/>
    <w:rsid w:val="00257D94"/>
    <w:rsid w:val="002667FC"/>
    <w:rsid w:val="00292CEB"/>
    <w:rsid w:val="002C48A0"/>
    <w:rsid w:val="002D5F65"/>
    <w:rsid w:val="002D77DC"/>
    <w:rsid w:val="002E2CAB"/>
    <w:rsid w:val="00300612"/>
    <w:rsid w:val="00305208"/>
    <w:rsid w:val="00310F84"/>
    <w:rsid w:val="00343465"/>
    <w:rsid w:val="00365546"/>
    <w:rsid w:val="00366BC4"/>
    <w:rsid w:val="00374C28"/>
    <w:rsid w:val="0038040B"/>
    <w:rsid w:val="003826AD"/>
    <w:rsid w:val="003A6993"/>
    <w:rsid w:val="003F30F7"/>
    <w:rsid w:val="004359C0"/>
    <w:rsid w:val="00456219"/>
    <w:rsid w:val="00462756"/>
    <w:rsid w:val="00475D46"/>
    <w:rsid w:val="004A5EEE"/>
    <w:rsid w:val="004F0782"/>
    <w:rsid w:val="0051247E"/>
    <w:rsid w:val="00513730"/>
    <w:rsid w:val="00514260"/>
    <w:rsid w:val="0053048C"/>
    <w:rsid w:val="00533D54"/>
    <w:rsid w:val="00534EA0"/>
    <w:rsid w:val="00560532"/>
    <w:rsid w:val="00562E18"/>
    <w:rsid w:val="005849B3"/>
    <w:rsid w:val="0059797D"/>
    <w:rsid w:val="005A6BB9"/>
    <w:rsid w:val="005C7C35"/>
    <w:rsid w:val="00667EDD"/>
    <w:rsid w:val="006A17E5"/>
    <w:rsid w:val="006B4A78"/>
    <w:rsid w:val="006E10FF"/>
    <w:rsid w:val="006F104B"/>
    <w:rsid w:val="007341F5"/>
    <w:rsid w:val="00740443"/>
    <w:rsid w:val="0076029F"/>
    <w:rsid w:val="0077125B"/>
    <w:rsid w:val="00772EFE"/>
    <w:rsid w:val="007775DD"/>
    <w:rsid w:val="007A3754"/>
    <w:rsid w:val="007B634A"/>
    <w:rsid w:val="007C7FD4"/>
    <w:rsid w:val="007D30B4"/>
    <w:rsid w:val="007F2CC5"/>
    <w:rsid w:val="00832431"/>
    <w:rsid w:val="0084723B"/>
    <w:rsid w:val="00864587"/>
    <w:rsid w:val="008658F9"/>
    <w:rsid w:val="00887539"/>
    <w:rsid w:val="00896C03"/>
    <w:rsid w:val="008C4230"/>
    <w:rsid w:val="008E0A0B"/>
    <w:rsid w:val="008E1EAB"/>
    <w:rsid w:val="008F0358"/>
    <w:rsid w:val="009166B7"/>
    <w:rsid w:val="0097184C"/>
    <w:rsid w:val="00986E0F"/>
    <w:rsid w:val="00994377"/>
    <w:rsid w:val="009C52D4"/>
    <w:rsid w:val="009C6B11"/>
    <w:rsid w:val="009D7B24"/>
    <w:rsid w:val="009E0A90"/>
    <w:rsid w:val="009E4EAC"/>
    <w:rsid w:val="009F684C"/>
    <w:rsid w:val="00A11FD5"/>
    <w:rsid w:val="00A35E80"/>
    <w:rsid w:val="00A53C81"/>
    <w:rsid w:val="00A82740"/>
    <w:rsid w:val="00A836D0"/>
    <w:rsid w:val="00AA75C0"/>
    <w:rsid w:val="00AB1BDD"/>
    <w:rsid w:val="00AC66EC"/>
    <w:rsid w:val="00AC718C"/>
    <w:rsid w:val="00B015B0"/>
    <w:rsid w:val="00B0192B"/>
    <w:rsid w:val="00B10859"/>
    <w:rsid w:val="00B17F4D"/>
    <w:rsid w:val="00B90A77"/>
    <w:rsid w:val="00B949B5"/>
    <w:rsid w:val="00BA09E0"/>
    <w:rsid w:val="00BA428A"/>
    <w:rsid w:val="00BD01A9"/>
    <w:rsid w:val="00C21095"/>
    <w:rsid w:val="00C23373"/>
    <w:rsid w:val="00C6276F"/>
    <w:rsid w:val="00C90EE4"/>
    <w:rsid w:val="00C93301"/>
    <w:rsid w:val="00CA3AC8"/>
    <w:rsid w:val="00CE60AA"/>
    <w:rsid w:val="00D14B2F"/>
    <w:rsid w:val="00D35FAD"/>
    <w:rsid w:val="00D70B3A"/>
    <w:rsid w:val="00DB2A84"/>
    <w:rsid w:val="00DC5C95"/>
    <w:rsid w:val="00DC749C"/>
    <w:rsid w:val="00DE31BC"/>
    <w:rsid w:val="00DE62C6"/>
    <w:rsid w:val="00E45D5E"/>
    <w:rsid w:val="00E47249"/>
    <w:rsid w:val="00E50859"/>
    <w:rsid w:val="00E532B5"/>
    <w:rsid w:val="00EA462E"/>
    <w:rsid w:val="00ED000C"/>
    <w:rsid w:val="00F437D1"/>
    <w:rsid w:val="00F46EB9"/>
    <w:rsid w:val="00F536F4"/>
    <w:rsid w:val="00FA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102671-81EA-4B68-9287-2821C9E4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6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6F4"/>
    <w:pPr>
      <w:ind w:left="720"/>
      <w:contextualSpacing/>
    </w:pPr>
  </w:style>
  <w:style w:type="paragraph" w:styleId="BalloonText">
    <w:name w:val="Balloon Text"/>
    <w:basedOn w:val="Normal"/>
    <w:link w:val="BalloonTextChar"/>
    <w:uiPriority w:val="99"/>
    <w:semiHidden/>
    <w:unhideWhenUsed/>
    <w:rsid w:val="00305208"/>
    <w:rPr>
      <w:rFonts w:ascii="Tahoma" w:hAnsi="Tahoma" w:cs="Tahoma"/>
      <w:sz w:val="16"/>
      <w:szCs w:val="16"/>
    </w:rPr>
  </w:style>
  <w:style w:type="character" w:customStyle="1" w:styleId="BalloonTextChar">
    <w:name w:val="Balloon Text Char"/>
    <w:basedOn w:val="DefaultParagraphFont"/>
    <w:link w:val="BalloonText"/>
    <w:uiPriority w:val="99"/>
    <w:semiHidden/>
    <w:rsid w:val="00305208"/>
    <w:rPr>
      <w:rFonts w:ascii="Tahoma" w:eastAsia="Times New Roman" w:hAnsi="Tahoma" w:cs="Tahoma"/>
      <w:sz w:val="16"/>
      <w:szCs w:val="16"/>
    </w:rPr>
  </w:style>
  <w:style w:type="paragraph" w:styleId="Header">
    <w:name w:val="header"/>
    <w:basedOn w:val="Normal"/>
    <w:link w:val="HeaderChar"/>
    <w:uiPriority w:val="99"/>
    <w:unhideWhenUsed/>
    <w:rsid w:val="00DB2A84"/>
    <w:pPr>
      <w:tabs>
        <w:tab w:val="center" w:pos="4680"/>
        <w:tab w:val="right" w:pos="9360"/>
      </w:tabs>
    </w:pPr>
  </w:style>
  <w:style w:type="character" w:customStyle="1" w:styleId="HeaderChar">
    <w:name w:val="Header Char"/>
    <w:basedOn w:val="DefaultParagraphFont"/>
    <w:link w:val="Header"/>
    <w:uiPriority w:val="99"/>
    <w:rsid w:val="00DB2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2A84"/>
    <w:pPr>
      <w:tabs>
        <w:tab w:val="center" w:pos="4680"/>
        <w:tab w:val="right" w:pos="9360"/>
      </w:tabs>
    </w:pPr>
  </w:style>
  <w:style w:type="character" w:customStyle="1" w:styleId="FooterChar">
    <w:name w:val="Footer Char"/>
    <w:basedOn w:val="DefaultParagraphFont"/>
    <w:link w:val="Footer"/>
    <w:uiPriority w:val="99"/>
    <w:rsid w:val="00DB2A84"/>
    <w:rPr>
      <w:rFonts w:ascii="Times New Roman" w:eastAsia="Times New Roman" w:hAnsi="Times New Roman" w:cs="Times New Roman"/>
      <w:sz w:val="24"/>
      <w:szCs w:val="24"/>
    </w:rPr>
  </w:style>
  <w:style w:type="table" w:styleId="TableGrid">
    <w:name w:val="Table Grid"/>
    <w:basedOn w:val="TableNormal"/>
    <w:uiPriority w:val="59"/>
    <w:rsid w:val="009C5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C52D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FootnoteText">
    <w:name w:val="footnote text"/>
    <w:basedOn w:val="Normal"/>
    <w:link w:val="FootnoteTextChar"/>
    <w:uiPriority w:val="99"/>
    <w:semiHidden/>
    <w:unhideWhenUsed/>
    <w:rsid w:val="001E3182"/>
    <w:rPr>
      <w:sz w:val="20"/>
      <w:szCs w:val="20"/>
    </w:rPr>
  </w:style>
  <w:style w:type="character" w:customStyle="1" w:styleId="FootnoteTextChar">
    <w:name w:val="Footnote Text Char"/>
    <w:basedOn w:val="DefaultParagraphFont"/>
    <w:link w:val="FootnoteText"/>
    <w:uiPriority w:val="99"/>
    <w:semiHidden/>
    <w:rsid w:val="001E31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3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5635">
      <w:bodyDiv w:val="1"/>
      <w:marLeft w:val="0"/>
      <w:marRight w:val="0"/>
      <w:marTop w:val="0"/>
      <w:marBottom w:val="0"/>
      <w:divBdr>
        <w:top w:val="none" w:sz="0" w:space="0" w:color="auto"/>
        <w:left w:val="none" w:sz="0" w:space="0" w:color="auto"/>
        <w:bottom w:val="none" w:sz="0" w:space="0" w:color="auto"/>
        <w:right w:val="none" w:sz="0" w:space="0" w:color="auto"/>
      </w:divBdr>
    </w:div>
    <w:div w:id="340282303">
      <w:bodyDiv w:val="1"/>
      <w:marLeft w:val="0"/>
      <w:marRight w:val="0"/>
      <w:marTop w:val="0"/>
      <w:marBottom w:val="0"/>
      <w:divBdr>
        <w:top w:val="none" w:sz="0" w:space="0" w:color="auto"/>
        <w:left w:val="none" w:sz="0" w:space="0" w:color="auto"/>
        <w:bottom w:val="none" w:sz="0" w:space="0" w:color="auto"/>
        <w:right w:val="none" w:sz="0" w:space="0" w:color="auto"/>
      </w:divBdr>
    </w:div>
    <w:div w:id="535584704">
      <w:bodyDiv w:val="1"/>
      <w:marLeft w:val="0"/>
      <w:marRight w:val="0"/>
      <w:marTop w:val="0"/>
      <w:marBottom w:val="0"/>
      <w:divBdr>
        <w:top w:val="none" w:sz="0" w:space="0" w:color="auto"/>
        <w:left w:val="none" w:sz="0" w:space="0" w:color="auto"/>
        <w:bottom w:val="none" w:sz="0" w:space="0" w:color="auto"/>
        <w:right w:val="none" w:sz="0" w:space="0" w:color="auto"/>
      </w:divBdr>
    </w:div>
    <w:div w:id="960456095">
      <w:bodyDiv w:val="1"/>
      <w:marLeft w:val="0"/>
      <w:marRight w:val="0"/>
      <w:marTop w:val="0"/>
      <w:marBottom w:val="0"/>
      <w:divBdr>
        <w:top w:val="none" w:sz="0" w:space="0" w:color="auto"/>
        <w:left w:val="none" w:sz="0" w:space="0" w:color="auto"/>
        <w:bottom w:val="none" w:sz="0" w:space="0" w:color="auto"/>
        <w:right w:val="none" w:sz="0" w:space="0" w:color="auto"/>
      </w:divBdr>
    </w:div>
    <w:div w:id="971247508">
      <w:bodyDiv w:val="1"/>
      <w:marLeft w:val="0"/>
      <w:marRight w:val="0"/>
      <w:marTop w:val="0"/>
      <w:marBottom w:val="0"/>
      <w:divBdr>
        <w:top w:val="none" w:sz="0" w:space="0" w:color="auto"/>
        <w:left w:val="none" w:sz="0" w:space="0" w:color="auto"/>
        <w:bottom w:val="none" w:sz="0" w:space="0" w:color="auto"/>
        <w:right w:val="none" w:sz="0" w:space="0" w:color="auto"/>
      </w:divBdr>
    </w:div>
    <w:div w:id="1307248871">
      <w:bodyDiv w:val="1"/>
      <w:marLeft w:val="0"/>
      <w:marRight w:val="0"/>
      <w:marTop w:val="0"/>
      <w:marBottom w:val="0"/>
      <w:divBdr>
        <w:top w:val="none" w:sz="0" w:space="0" w:color="auto"/>
        <w:left w:val="none" w:sz="0" w:space="0" w:color="auto"/>
        <w:bottom w:val="none" w:sz="0" w:space="0" w:color="auto"/>
        <w:right w:val="none" w:sz="0" w:space="0" w:color="auto"/>
      </w:divBdr>
    </w:div>
    <w:div w:id="1472093051">
      <w:bodyDiv w:val="1"/>
      <w:marLeft w:val="0"/>
      <w:marRight w:val="0"/>
      <w:marTop w:val="0"/>
      <w:marBottom w:val="0"/>
      <w:divBdr>
        <w:top w:val="none" w:sz="0" w:space="0" w:color="auto"/>
        <w:left w:val="none" w:sz="0" w:space="0" w:color="auto"/>
        <w:bottom w:val="none" w:sz="0" w:space="0" w:color="auto"/>
        <w:right w:val="none" w:sz="0" w:space="0" w:color="auto"/>
      </w:divBdr>
    </w:div>
    <w:div w:id="1568801261">
      <w:bodyDiv w:val="1"/>
      <w:marLeft w:val="0"/>
      <w:marRight w:val="0"/>
      <w:marTop w:val="0"/>
      <w:marBottom w:val="0"/>
      <w:divBdr>
        <w:top w:val="none" w:sz="0" w:space="0" w:color="auto"/>
        <w:left w:val="none" w:sz="0" w:space="0" w:color="auto"/>
        <w:bottom w:val="none" w:sz="0" w:space="0" w:color="auto"/>
        <w:right w:val="none" w:sz="0" w:space="0" w:color="auto"/>
      </w:divBdr>
    </w:div>
    <w:div w:id="1740902250">
      <w:bodyDiv w:val="1"/>
      <w:marLeft w:val="0"/>
      <w:marRight w:val="0"/>
      <w:marTop w:val="0"/>
      <w:marBottom w:val="0"/>
      <w:divBdr>
        <w:top w:val="none" w:sz="0" w:space="0" w:color="auto"/>
        <w:left w:val="none" w:sz="0" w:space="0" w:color="auto"/>
        <w:bottom w:val="none" w:sz="0" w:space="0" w:color="auto"/>
        <w:right w:val="none" w:sz="0" w:space="0" w:color="auto"/>
      </w:divBdr>
    </w:div>
    <w:div w:id="1932813369">
      <w:bodyDiv w:val="1"/>
      <w:marLeft w:val="0"/>
      <w:marRight w:val="0"/>
      <w:marTop w:val="0"/>
      <w:marBottom w:val="0"/>
      <w:divBdr>
        <w:top w:val="none" w:sz="0" w:space="0" w:color="auto"/>
        <w:left w:val="none" w:sz="0" w:space="0" w:color="auto"/>
        <w:bottom w:val="none" w:sz="0" w:space="0" w:color="auto"/>
        <w:right w:val="none" w:sz="0" w:space="0" w:color="auto"/>
      </w:divBdr>
    </w:div>
    <w:div w:id="20360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DEB5-0592-42CE-8653-52C3E31E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Pennoyer</dc:creator>
  <cp:lastModifiedBy>Roger Stancil</cp:lastModifiedBy>
  <cp:revision>2</cp:revision>
  <cp:lastPrinted>2017-05-22T14:23:00Z</cp:lastPrinted>
  <dcterms:created xsi:type="dcterms:W3CDTF">2018-05-10T23:19:00Z</dcterms:created>
  <dcterms:modified xsi:type="dcterms:W3CDTF">2018-05-10T23:19:00Z</dcterms:modified>
</cp:coreProperties>
</file>