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6C" w:rsidRPr="00864587" w:rsidRDefault="0008676C" w:rsidP="0008676C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864587">
        <w:rPr>
          <w:b/>
          <w:sz w:val="28"/>
          <w:szCs w:val="28"/>
        </w:rPr>
        <w:t>Budget Questions and Requests for Information</w:t>
      </w:r>
    </w:p>
    <w:p w:rsidR="0008676C" w:rsidRDefault="0008676C" w:rsidP="0008676C">
      <w:pPr>
        <w:ind w:left="360"/>
        <w:jc w:val="center"/>
        <w:rPr>
          <w:b/>
          <w:sz w:val="28"/>
          <w:szCs w:val="28"/>
        </w:rPr>
      </w:pPr>
      <w:r w:rsidRPr="00864587">
        <w:rPr>
          <w:b/>
          <w:sz w:val="28"/>
          <w:szCs w:val="28"/>
        </w:rPr>
        <w:t>201</w:t>
      </w:r>
      <w:r w:rsidR="00F304E4">
        <w:rPr>
          <w:b/>
          <w:sz w:val="28"/>
          <w:szCs w:val="28"/>
        </w:rPr>
        <w:t>8</w:t>
      </w:r>
      <w:r w:rsidRPr="00864587">
        <w:rPr>
          <w:b/>
          <w:sz w:val="28"/>
          <w:szCs w:val="28"/>
        </w:rPr>
        <w:t>-1</w:t>
      </w:r>
      <w:r w:rsidR="00F304E4">
        <w:rPr>
          <w:b/>
          <w:sz w:val="28"/>
          <w:szCs w:val="28"/>
        </w:rPr>
        <w:t>9</w:t>
      </w:r>
      <w:r w:rsidRPr="00864587">
        <w:rPr>
          <w:b/>
          <w:sz w:val="28"/>
          <w:szCs w:val="28"/>
        </w:rPr>
        <w:t xml:space="preserve"> Recommended Budget</w:t>
      </w:r>
    </w:p>
    <w:p w:rsidR="00237BAA" w:rsidRDefault="00237BAA" w:rsidP="0008676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 #6</w:t>
      </w:r>
    </w:p>
    <w:p w:rsidR="0008676C" w:rsidRDefault="0008676C" w:rsidP="0008676C">
      <w:pPr>
        <w:ind w:left="360"/>
        <w:jc w:val="center"/>
      </w:pPr>
    </w:p>
    <w:p w:rsidR="00237BAA" w:rsidRDefault="0008676C" w:rsidP="002207AF">
      <w:pPr>
        <w:ind w:left="1440" w:hanging="1440"/>
      </w:pPr>
      <w:r w:rsidRPr="00000419">
        <w:rPr>
          <w:b/>
        </w:rPr>
        <w:t>QUESTION:</w:t>
      </w:r>
      <w:r w:rsidRPr="00000419">
        <w:t xml:space="preserve">  </w:t>
      </w:r>
    </w:p>
    <w:p w:rsidR="00237BAA" w:rsidRDefault="00237BAA" w:rsidP="002207AF">
      <w:pPr>
        <w:ind w:left="1440" w:hanging="1440"/>
      </w:pPr>
    </w:p>
    <w:p w:rsidR="0008676C" w:rsidRDefault="009C4B70" w:rsidP="00237BAA">
      <w:pPr>
        <w:pStyle w:val="ListParagraph"/>
        <w:numPr>
          <w:ilvl w:val="0"/>
          <w:numId w:val="3"/>
        </w:numPr>
      </w:pPr>
      <w:r>
        <w:t xml:space="preserve">What </w:t>
      </w:r>
      <w:r w:rsidR="00237BAA">
        <w:t xml:space="preserve">was the </w:t>
      </w:r>
      <w:r>
        <w:t xml:space="preserve">cost increase </w:t>
      </w:r>
      <w:r w:rsidR="00237BAA">
        <w:t>for medical insurance without the implementation of a deductible?</w:t>
      </w:r>
    </w:p>
    <w:p w:rsidR="009C4B70" w:rsidRDefault="009C4B70" w:rsidP="002207AF">
      <w:pPr>
        <w:ind w:left="1440" w:hanging="1440"/>
      </w:pPr>
    </w:p>
    <w:p w:rsidR="009C4B70" w:rsidRPr="00237BAA" w:rsidRDefault="009C4B70" w:rsidP="00237BA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t xml:space="preserve">The Recommended Budget has </w:t>
      </w:r>
      <w:r w:rsidR="00237BAA">
        <w:t>a</w:t>
      </w:r>
      <w:r>
        <w:t xml:space="preserve"> 0.6% increase in place even though</w:t>
      </w:r>
      <w:r w:rsidR="00237BAA">
        <w:t xml:space="preserve"> we now know the there is </w:t>
      </w:r>
      <w:r w:rsidR="002A7A65">
        <w:t>no increase</w:t>
      </w:r>
      <w:r w:rsidR="00237BAA">
        <w:t xml:space="preserve"> in employee medical insurance</w:t>
      </w:r>
      <w:r w:rsidR="002A7A65">
        <w:t>.  What is that savings?</w:t>
      </w:r>
    </w:p>
    <w:p w:rsidR="0008676C" w:rsidRPr="00000419" w:rsidRDefault="0008676C" w:rsidP="0008676C"/>
    <w:p w:rsidR="00237BAA" w:rsidRDefault="0008676C" w:rsidP="0008676C">
      <w:pPr>
        <w:rPr>
          <w:b/>
        </w:rPr>
      </w:pPr>
      <w:r w:rsidRPr="00000419">
        <w:rPr>
          <w:b/>
        </w:rPr>
        <w:t xml:space="preserve">RESPONDENT:  </w:t>
      </w:r>
      <w:r w:rsidR="00237BAA">
        <w:rPr>
          <w:b/>
        </w:rPr>
        <w:tab/>
      </w:r>
      <w:r w:rsidR="00237BAA" w:rsidRPr="00237BAA">
        <w:t>Matt Brinkley, Budget Manager</w:t>
      </w:r>
    </w:p>
    <w:p w:rsidR="0008676C" w:rsidRDefault="00881270" w:rsidP="00237BAA">
      <w:pPr>
        <w:ind w:left="1440" w:firstLine="720"/>
        <w:rPr>
          <w:b/>
        </w:rPr>
      </w:pPr>
      <w:r>
        <w:t>Kenneth C. Pennoyer</w:t>
      </w:r>
      <w:r w:rsidR="00DA63F2">
        <w:t>, Bu</w:t>
      </w:r>
      <w:r>
        <w:t>siness Management Director</w:t>
      </w:r>
      <w:r w:rsidR="0008676C" w:rsidRPr="00000419">
        <w:rPr>
          <w:b/>
        </w:rPr>
        <w:t xml:space="preserve">  </w:t>
      </w:r>
    </w:p>
    <w:p w:rsidR="0008676C" w:rsidRDefault="0008676C" w:rsidP="0008676C">
      <w:pPr>
        <w:rPr>
          <w:b/>
        </w:rPr>
      </w:pPr>
    </w:p>
    <w:p w:rsidR="00237BAA" w:rsidRDefault="0008676C" w:rsidP="0008676C">
      <w:pPr>
        <w:rPr>
          <w:b/>
          <w:iCs/>
          <w:caps/>
        </w:rPr>
      </w:pPr>
      <w:r w:rsidRPr="0008676C">
        <w:rPr>
          <w:b/>
          <w:iCs/>
          <w:caps/>
        </w:rPr>
        <w:t xml:space="preserve">Response:  </w:t>
      </w:r>
    </w:p>
    <w:p w:rsidR="0008676C" w:rsidRPr="00237BAA" w:rsidRDefault="00A763E6" w:rsidP="00237BAA">
      <w:pPr>
        <w:pStyle w:val="ListParagraph"/>
        <w:numPr>
          <w:ilvl w:val="0"/>
          <w:numId w:val="4"/>
        </w:numPr>
        <w:rPr>
          <w:iCs/>
        </w:rPr>
      </w:pPr>
      <w:r w:rsidRPr="00237BAA">
        <w:rPr>
          <w:iCs/>
        </w:rPr>
        <w:t xml:space="preserve">The negotiated rate increase </w:t>
      </w:r>
      <w:r w:rsidR="00237BAA">
        <w:rPr>
          <w:iCs/>
        </w:rPr>
        <w:t>without a deductible was</w:t>
      </w:r>
      <w:r w:rsidR="00326364" w:rsidRPr="00237BAA">
        <w:rPr>
          <w:iCs/>
        </w:rPr>
        <w:t xml:space="preserve"> 4.9%</w:t>
      </w:r>
      <w:r w:rsidR="00237BAA">
        <w:rPr>
          <w:iCs/>
        </w:rPr>
        <w:t xml:space="preserve">.  </w:t>
      </w:r>
      <w:r w:rsidR="00326364" w:rsidRPr="00237BAA">
        <w:rPr>
          <w:iCs/>
        </w:rPr>
        <w:t xml:space="preserve">The Recommended Budget does include the $250 deductible, which brings this increase to zero.  If we had not gone with the deductible </w:t>
      </w:r>
      <w:r w:rsidR="00A90536">
        <w:rPr>
          <w:iCs/>
        </w:rPr>
        <w:t xml:space="preserve">the cost of the 4.9% </w:t>
      </w:r>
      <w:r w:rsidR="00326364" w:rsidRPr="00237BAA">
        <w:rPr>
          <w:iCs/>
        </w:rPr>
        <w:t>increase would be as follows:</w:t>
      </w:r>
    </w:p>
    <w:p w:rsidR="00326364" w:rsidRDefault="00326364" w:rsidP="0008676C">
      <w:pPr>
        <w:rPr>
          <w:iCs/>
        </w:rPr>
      </w:pPr>
    </w:p>
    <w:p w:rsidR="00326364" w:rsidRDefault="00326364" w:rsidP="00A90536">
      <w:pPr>
        <w:ind w:left="1710"/>
        <w:rPr>
          <w:iCs/>
        </w:rPr>
      </w:pPr>
      <w:r>
        <w:rPr>
          <w:iCs/>
        </w:rPr>
        <w:t>General Fund:</w:t>
      </w:r>
      <w:r>
        <w:rPr>
          <w:iCs/>
        </w:rPr>
        <w:tab/>
      </w:r>
      <w:r>
        <w:rPr>
          <w:iCs/>
        </w:rPr>
        <w:tab/>
        <w:t>$241,590</w:t>
      </w:r>
    </w:p>
    <w:p w:rsidR="00326364" w:rsidRDefault="00326364" w:rsidP="00A90536">
      <w:pPr>
        <w:ind w:left="1710"/>
        <w:rPr>
          <w:iCs/>
        </w:rPr>
      </w:pPr>
      <w:r>
        <w:rPr>
          <w:iCs/>
        </w:rPr>
        <w:t>Transit Fund:</w:t>
      </w:r>
      <w:r>
        <w:rPr>
          <w:iCs/>
        </w:rPr>
        <w:tab/>
      </w:r>
      <w:r>
        <w:rPr>
          <w:iCs/>
        </w:rPr>
        <w:tab/>
        <w:t xml:space="preserve">    87,788</w:t>
      </w:r>
    </w:p>
    <w:p w:rsidR="00326364" w:rsidRDefault="00326364" w:rsidP="00A90536">
      <w:pPr>
        <w:ind w:left="1710"/>
        <w:rPr>
          <w:iCs/>
        </w:rPr>
      </w:pPr>
      <w:proofErr w:type="spellStart"/>
      <w:r>
        <w:rPr>
          <w:iCs/>
        </w:rPr>
        <w:t>Stormwater</w:t>
      </w:r>
      <w:proofErr w:type="spellEnd"/>
      <w:r>
        <w:rPr>
          <w:iCs/>
        </w:rPr>
        <w:t xml:space="preserve"> Fund:</w:t>
      </w:r>
      <w:r>
        <w:rPr>
          <w:iCs/>
        </w:rPr>
        <w:tab/>
        <w:t xml:space="preserve">     </w:t>
      </w:r>
      <w:r w:rsidR="00A90536">
        <w:rPr>
          <w:iCs/>
        </w:rPr>
        <w:t xml:space="preserve">       </w:t>
      </w:r>
      <w:r>
        <w:rPr>
          <w:iCs/>
        </w:rPr>
        <w:t xml:space="preserve"> </w:t>
      </w:r>
      <w:r w:rsidR="00A90536">
        <w:rPr>
          <w:iCs/>
        </w:rPr>
        <w:t xml:space="preserve">     </w:t>
      </w:r>
      <w:r>
        <w:rPr>
          <w:iCs/>
        </w:rPr>
        <w:t>6,982</w:t>
      </w:r>
    </w:p>
    <w:p w:rsidR="00326364" w:rsidRDefault="00326364" w:rsidP="00A90536">
      <w:pPr>
        <w:ind w:left="1710"/>
        <w:rPr>
          <w:iCs/>
        </w:rPr>
      </w:pPr>
      <w:r>
        <w:rPr>
          <w:iCs/>
        </w:rPr>
        <w:t>Parking Funds:</w:t>
      </w:r>
      <w:r>
        <w:rPr>
          <w:iCs/>
        </w:rPr>
        <w:tab/>
        <w:t xml:space="preserve">      </w:t>
      </w:r>
      <w:r w:rsidR="00A90536">
        <w:rPr>
          <w:iCs/>
        </w:rPr>
        <w:tab/>
        <w:t xml:space="preserve">      </w:t>
      </w:r>
      <w:r>
        <w:rPr>
          <w:iCs/>
        </w:rPr>
        <w:t>3,589</w:t>
      </w:r>
    </w:p>
    <w:p w:rsidR="00326364" w:rsidRPr="00A763E6" w:rsidRDefault="00326364" w:rsidP="00A90536">
      <w:pPr>
        <w:ind w:left="1710"/>
      </w:pPr>
      <w:r>
        <w:rPr>
          <w:iCs/>
        </w:rPr>
        <w:t>Housing Fund:</w:t>
      </w:r>
      <w:r>
        <w:rPr>
          <w:iCs/>
        </w:rPr>
        <w:tab/>
      </w:r>
      <w:r>
        <w:rPr>
          <w:iCs/>
        </w:rPr>
        <w:tab/>
      </w:r>
      <w:r w:rsidRPr="00326364">
        <w:rPr>
          <w:iCs/>
          <w:u w:val="single"/>
        </w:rPr>
        <w:t xml:space="preserve">      7,106</w:t>
      </w:r>
    </w:p>
    <w:p w:rsidR="00A763E6" w:rsidRPr="00A90536" w:rsidRDefault="00326364" w:rsidP="00A90536">
      <w:pPr>
        <w:ind w:left="1710"/>
        <w:rPr>
          <w:b/>
        </w:rPr>
      </w:pPr>
      <w:r w:rsidRPr="00A90536">
        <w:rPr>
          <w:b/>
        </w:rPr>
        <w:t>Total:</w:t>
      </w:r>
      <w:r w:rsidRPr="00A90536">
        <w:rPr>
          <w:b/>
        </w:rPr>
        <w:tab/>
      </w:r>
      <w:r w:rsidRPr="00A90536">
        <w:rPr>
          <w:b/>
        </w:rPr>
        <w:tab/>
      </w:r>
      <w:r w:rsidRPr="00A90536">
        <w:rPr>
          <w:b/>
        </w:rPr>
        <w:tab/>
        <w:t>$347,055</w:t>
      </w:r>
    </w:p>
    <w:p w:rsidR="00A763E6" w:rsidRPr="00A763E6" w:rsidRDefault="00A763E6" w:rsidP="0008676C">
      <w:r w:rsidRPr="00A763E6">
        <w:tab/>
      </w:r>
    </w:p>
    <w:p w:rsidR="0008676C" w:rsidRDefault="00326364" w:rsidP="00A90536">
      <w:pPr>
        <w:pStyle w:val="ListParagraph"/>
        <w:numPr>
          <w:ilvl w:val="0"/>
          <w:numId w:val="4"/>
        </w:numPr>
      </w:pPr>
      <w:r>
        <w:t xml:space="preserve">At the time of the preparation of the Recommended Budget, the negotiated increase was at 0.6% with the deductible.  Since that time, </w:t>
      </w:r>
      <w:r w:rsidR="00A90536">
        <w:t xml:space="preserve">based on subsequent negotiations, </w:t>
      </w:r>
      <w:r>
        <w:t xml:space="preserve">the increase </w:t>
      </w:r>
      <w:r w:rsidR="00A90536">
        <w:t>was reduced to z</w:t>
      </w:r>
      <w:r>
        <w:t xml:space="preserve">ero.  The savings </w:t>
      </w:r>
      <w:r w:rsidR="00A90536">
        <w:t xml:space="preserve">from reducing the medical insurance increase from 0.6 to zero is </w:t>
      </w:r>
      <w:r>
        <w:t>as follows:</w:t>
      </w:r>
    </w:p>
    <w:p w:rsidR="00326364" w:rsidRPr="00A763E6" w:rsidRDefault="00326364" w:rsidP="0008676C"/>
    <w:p w:rsidR="00326364" w:rsidRDefault="00326364" w:rsidP="00A90536">
      <w:pPr>
        <w:ind w:left="1710"/>
        <w:rPr>
          <w:iCs/>
        </w:rPr>
      </w:pPr>
      <w:r>
        <w:rPr>
          <w:iCs/>
        </w:rPr>
        <w:t>General Fund:</w:t>
      </w:r>
      <w:r>
        <w:rPr>
          <w:iCs/>
        </w:rPr>
        <w:tab/>
      </w:r>
      <w:r>
        <w:rPr>
          <w:iCs/>
        </w:rPr>
        <w:tab/>
      </w:r>
      <w:r w:rsidR="00493C09">
        <w:rPr>
          <w:iCs/>
        </w:rPr>
        <w:t xml:space="preserve"> </w:t>
      </w:r>
      <w:r>
        <w:rPr>
          <w:iCs/>
        </w:rPr>
        <w:t>$</w:t>
      </w:r>
      <w:r w:rsidR="00493C09">
        <w:rPr>
          <w:iCs/>
        </w:rPr>
        <w:t>29,584</w:t>
      </w:r>
    </w:p>
    <w:p w:rsidR="00326364" w:rsidRDefault="00326364" w:rsidP="00A90536">
      <w:pPr>
        <w:ind w:left="1710"/>
        <w:rPr>
          <w:iCs/>
        </w:rPr>
      </w:pPr>
      <w:r>
        <w:rPr>
          <w:iCs/>
        </w:rPr>
        <w:t>Transit Fund:</w:t>
      </w:r>
      <w:r>
        <w:rPr>
          <w:iCs/>
        </w:rPr>
        <w:tab/>
      </w:r>
      <w:r>
        <w:rPr>
          <w:iCs/>
        </w:rPr>
        <w:tab/>
      </w:r>
      <w:r w:rsidR="00493C09">
        <w:rPr>
          <w:iCs/>
        </w:rPr>
        <w:t xml:space="preserve">   10,749</w:t>
      </w:r>
    </w:p>
    <w:p w:rsidR="00326364" w:rsidRDefault="00326364" w:rsidP="00A90536">
      <w:pPr>
        <w:ind w:left="1710"/>
        <w:rPr>
          <w:iCs/>
        </w:rPr>
      </w:pPr>
      <w:proofErr w:type="spellStart"/>
      <w:r>
        <w:rPr>
          <w:iCs/>
        </w:rPr>
        <w:t>Stormwater</w:t>
      </w:r>
      <w:proofErr w:type="spellEnd"/>
      <w:r>
        <w:rPr>
          <w:iCs/>
        </w:rPr>
        <w:t xml:space="preserve"> Fund:</w:t>
      </w:r>
      <w:r>
        <w:rPr>
          <w:iCs/>
        </w:rPr>
        <w:tab/>
        <w:t xml:space="preserve">      </w:t>
      </w:r>
      <w:r w:rsidR="00493C09">
        <w:rPr>
          <w:iCs/>
        </w:rPr>
        <w:t xml:space="preserve">  </w:t>
      </w:r>
      <w:r w:rsidR="00A90536">
        <w:rPr>
          <w:iCs/>
        </w:rPr>
        <w:t xml:space="preserve">            </w:t>
      </w:r>
      <w:r w:rsidR="00493C09">
        <w:rPr>
          <w:iCs/>
        </w:rPr>
        <w:t>855</w:t>
      </w:r>
    </w:p>
    <w:p w:rsidR="00326364" w:rsidRDefault="00326364" w:rsidP="00A90536">
      <w:pPr>
        <w:ind w:left="1710"/>
        <w:rPr>
          <w:iCs/>
        </w:rPr>
      </w:pPr>
      <w:r>
        <w:rPr>
          <w:iCs/>
        </w:rPr>
        <w:t>Parking Funds:</w:t>
      </w:r>
      <w:r>
        <w:rPr>
          <w:iCs/>
        </w:rPr>
        <w:tab/>
        <w:t xml:space="preserve">      </w:t>
      </w:r>
      <w:r w:rsidR="00493C09">
        <w:rPr>
          <w:iCs/>
        </w:rPr>
        <w:t xml:space="preserve">  </w:t>
      </w:r>
      <w:r w:rsidR="00A90536">
        <w:rPr>
          <w:iCs/>
        </w:rPr>
        <w:t xml:space="preserve">            </w:t>
      </w:r>
      <w:r w:rsidR="00493C09">
        <w:rPr>
          <w:iCs/>
        </w:rPr>
        <w:t>439</w:t>
      </w:r>
    </w:p>
    <w:p w:rsidR="00326364" w:rsidRPr="00A763E6" w:rsidRDefault="00326364" w:rsidP="00A90536">
      <w:pPr>
        <w:ind w:left="1710"/>
      </w:pPr>
      <w:r>
        <w:rPr>
          <w:iCs/>
        </w:rPr>
        <w:t>Housing Fund:</w:t>
      </w:r>
      <w:r>
        <w:rPr>
          <w:iCs/>
        </w:rPr>
        <w:tab/>
      </w:r>
      <w:r>
        <w:rPr>
          <w:iCs/>
        </w:rPr>
        <w:tab/>
      </w:r>
      <w:r w:rsidRPr="00326364">
        <w:rPr>
          <w:iCs/>
          <w:u w:val="single"/>
        </w:rPr>
        <w:t xml:space="preserve">      </w:t>
      </w:r>
      <w:r w:rsidR="00493C09">
        <w:rPr>
          <w:iCs/>
          <w:u w:val="single"/>
        </w:rPr>
        <w:t xml:space="preserve">  871</w:t>
      </w:r>
    </w:p>
    <w:p w:rsidR="00A763E6" w:rsidRPr="00A90536" w:rsidRDefault="00493C09" w:rsidP="00A90536">
      <w:pPr>
        <w:ind w:left="1710"/>
        <w:rPr>
          <w:b/>
        </w:rPr>
      </w:pPr>
      <w:r w:rsidRPr="00A90536">
        <w:rPr>
          <w:b/>
        </w:rPr>
        <w:t>Total:</w:t>
      </w:r>
      <w:r w:rsidRPr="00A90536">
        <w:rPr>
          <w:b/>
        </w:rPr>
        <w:tab/>
      </w:r>
      <w:r w:rsidRPr="00A90536">
        <w:rPr>
          <w:b/>
        </w:rPr>
        <w:tab/>
      </w:r>
      <w:r w:rsidRPr="00A90536">
        <w:rPr>
          <w:b/>
        </w:rPr>
        <w:tab/>
        <w:t xml:space="preserve"> $42,498</w:t>
      </w:r>
    </w:p>
    <w:sectPr w:rsidR="00A763E6" w:rsidRPr="00A9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427"/>
    <w:multiLevelType w:val="hybridMultilevel"/>
    <w:tmpl w:val="9564AF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82540B"/>
    <w:multiLevelType w:val="hybridMultilevel"/>
    <w:tmpl w:val="45B8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6A77"/>
    <w:multiLevelType w:val="hybridMultilevel"/>
    <w:tmpl w:val="BBD43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63090"/>
    <w:multiLevelType w:val="hybridMultilevel"/>
    <w:tmpl w:val="C73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C"/>
    <w:rsid w:val="0008676C"/>
    <w:rsid w:val="000D52BA"/>
    <w:rsid w:val="002207AF"/>
    <w:rsid w:val="0023219E"/>
    <w:rsid w:val="00237BAA"/>
    <w:rsid w:val="00294CD7"/>
    <w:rsid w:val="002A7A65"/>
    <w:rsid w:val="00312417"/>
    <w:rsid w:val="003207B9"/>
    <w:rsid w:val="00326364"/>
    <w:rsid w:val="00424C2E"/>
    <w:rsid w:val="00493C09"/>
    <w:rsid w:val="00497F4B"/>
    <w:rsid w:val="005421D0"/>
    <w:rsid w:val="005535F2"/>
    <w:rsid w:val="005777F8"/>
    <w:rsid w:val="006E76F0"/>
    <w:rsid w:val="007D2EC5"/>
    <w:rsid w:val="007E5EAC"/>
    <w:rsid w:val="00881270"/>
    <w:rsid w:val="008C5B3E"/>
    <w:rsid w:val="00916204"/>
    <w:rsid w:val="00927E36"/>
    <w:rsid w:val="00947740"/>
    <w:rsid w:val="00966CF9"/>
    <w:rsid w:val="009C4B70"/>
    <w:rsid w:val="00A763E6"/>
    <w:rsid w:val="00A90536"/>
    <w:rsid w:val="00B010E9"/>
    <w:rsid w:val="00B267AC"/>
    <w:rsid w:val="00BA32F6"/>
    <w:rsid w:val="00C605B1"/>
    <w:rsid w:val="00CC709D"/>
    <w:rsid w:val="00DA63F2"/>
    <w:rsid w:val="00EA054D"/>
    <w:rsid w:val="00ED53D6"/>
    <w:rsid w:val="00F304E4"/>
    <w:rsid w:val="00F86ACA"/>
    <w:rsid w:val="00FA4BAA"/>
    <w:rsid w:val="00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F688C-3A85-4BA2-A5CF-70D7E72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3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Pennoyer</dc:creator>
  <cp:keywords/>
  <dc:description/>
  <cp:lastModifiedBy>Roger Stancil</cp:lastModifiedBy>
  <cp:revision>2</cp:revision>
  <cp:lastPrinted>2016-05-13T19:47:00Z</cp:lastPrinted>
  <dcterms:created xsi:type="dcterms:W3CDTF">2018-05-10T23:11:00Z</dcterms:created>
  <dcterms:modified xsi:type="dcterms:W3CDTF">2018-05-10T23:11:00Z</dcterms:modified>
</cp:coreProperties>
</file>