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092" w:rsidRDefault="00D463D9" w:rsidP="006C5454">
      <w:pPr>
        <w:spacing w:after="0"/>
        <w:rPr>
          <w:b/>
        </w:rPr>
      </w:pPr>
      <w:r>
        <w:rPr>
          <w:b/>
        </w:rPr>
        <w:t xml:space="preserve">Miscellaneous </w:t>
      </w:r>
      <w:r w:rsidR="009A4092">
        <w:rPr>
          <w:b/>
        </w:rPr>
        <w:t xml:space="preserve">Questions from </w:t>
      </w:r>
      <w:r>
        <w:rPr>
          <w:b/>
        </w:rPr>
        <w:t>discussions with Council Members:</w:t>
      </w:r>
    </w:p>
    <w:p w:rsidR="008C051E" w:rsidRDefault="008C051E" w:rsidP="006C5454">
      <w:pPr>
        <w:spacing w:after="0"/>
        <w:rPr>
          <w:b/>
        </w:rPr>
      </w:pPr>
      <w:r>
        <w:rPr>
          <w:b/>
        </w:rPr>
        <w:t>Respondent: Ken Pennoyer, Director, Business Management</w:t>
      </w:r>
    </w:p>
    <w:p w:rsidR="009A4092" w:rsidRDefault="009A4092" w:rsidP="006C5454">
      <w:pPr>
        <w:spacing w:after="0"/>
        <w:rPr>
          <w:b/>
        </w:rPr>
      </w:pPr>
    </w:p>
    <w:p w:rsidR="008C051E" w:rsidRDefault="00D82BC9" w:rsidP="006C5454">
      <w:pPr>
        <w:spacing w:after="0"/>
      </w:pPr>
      <w:r w:rsidRPr="00D82BC9">
        <w:rPr>
          <w:b/>
        </w:rPr>
        <w:t>Question:</w:t>
      </w:r>
      <w:r>
        <w:t xml:space="preserve">   What is the $41,000 of el</w:t>
      </w:r>
      <w:r w:rsidR="008C051E">
        <w:t>ection related costs on page 22?</w:t>
      </w:r>
    </w:p>
    <w:p w:rsidR="006C5454" w:rsidRDefault="00D82BC9" w:rsidP="006C5454">
      <w:pPr>
        <w:spacing w:after="0"/>
      </w:pPr>
      <w:bookmarkStart w:id="0" w:name="_GoBack"/>
      <w:bookmarkEnd w:id="0"/>
      <w:r w:rsidRPr="00D82BC9">
        <w:rPr>
          <w:b/>
        </w:rPr>
        <w:t>Response:</w:t>
      </w:r>
      <w:r>
        <w:t xml:space="preserve">  </w:t>
      </w:r>
      <w:r w:rsidRPr="00D463D9">
        <w:rPr>
          <w:i/>
        </w:rPr>
        <w:t>The Council budget is reduced by $41,000 for FY19 because there is no election in FY19 and in FY18 election expenses were $41,000.</w:t>
      </w:r>
    </w:p>
    <w:p w:rsidR="00D82BC9" w:rsidRDefault="00D82BC9" w:rsidP="006C5454">
      <w:pPr>
        <w:spacing w:after="0"/>
      </w:pPr>
      <w:r>
        <w:t xml:space="preserve">  </w:t>
      </w:r>
    </w:p>
    <w:p w:rsidR="00D82BC9" w:rsidRDefault="00D82BC9" w:rsidP="006C5454">
      <w:pPr>
        <w:spacing w:after="0"/>
      </w:pPr>
      <w:r w:rsidRPr="00D82BC9">
        <w:rPr>
          <w:b/>
        </w:rPr>
        <w:t>Question:</w:t>
      </w:r>
      <w:r>
        <w:t xml:space="preserve">   What are the cell phone cost increase</w:t>
      </w:r>
      <w:r w:rsidR="00D463D9">
        <w:t>s</w:t>
      </w:r>
      <w:r>
        <w:t xml:space="preserve"> on page 45 and also in Fire?</w:t>
      </w:r>
    </w:p>
    <w:p w:rsidR="003260CC" w:rsidRPr="00D463D9" w:rsidRDefault="00D82BC9" w:rsidP="006C5454">
      <w:pPr>
        <w:spacing w:after="0"/>
        <w:rPr>
          <w:i/>
        </w:rPr>
      </w:pPr>
      <w:r w:rsidRPr="00D82BC9">
        <w:rPr>
          <w:b/>
        </w:rPr>
        <w:t>Response:</w:t>
      </w:r>
      <w:r>
        <w:t xml:space="preserve">   </w:t>
      </w:r>
      <w:r w:rsidRPr="00D463D9">
        <w:rPr>
          <w:i/>
        </w:rPr>
        <w:t>The additional cellphone cost</w:t>
      </w:r>
      <w:r w:rsidR="00D463D9">
        <w:rPr>
          <w:i/>
        </w:rPr>
        <w:t>s</w:t>
      </w:r>
      <w:r w:rsidRPr="00D463D9">
        <w:rPr>
          <w:i/>
        </w:rPr>
        <w:t xml:space="preserve"> </w:t>
      </w:r>
      <w:r w:rsidR="00F63187" w:rsidRPr="00D463D9">
        <w:rPr>
          <w:i/>
        </w:rPr>
        <w:t xml:space="preserve">in Public Works are to support the </w:t>
      </w:r>
      <w:proofErr w:type="spellStart"/>
      <w:r w:rsidR="00F63187" w:rsidRPr="00D463D9">
        <w:rPr>
          <w:i/>
        </w:rPr>
        <w:t>SeeClickFix</w:t>
      </w:r>
      <w:proofErr w:type="spellEnd"/>
      <w:r w:rsidR="00F63187" w:rsidRPr="00D463D9">
        <w:rPr>
          <w:i/>
        </w:rPr>
        <w:t xml:space="preserve"> application.  </w:t>
      </w:r>
      <w:r w:rsidR="00D463D9">
        <w:rPr>
          <w:i/>
        </w:rPr>
        <w:t>E</w:t>
      </w:r>
      <w:r w:rsidR="00F63187" w:rsidRPr="00D463D9">
        <w:rPr>
          <w:i/>
        </w:rPr>
        <w:t xml:space="preserve">mployees responsible for responding to service requests through </w:t>
      </w:r>
      <w:proofErr w:type="spellStart"/>
      <w:r w:rsidR="00F63187" w:rsidRPr="00D463D9">
        <w:rPr>
          <w:i/>
        </w:rPr>
        <w:t>SeeClickFix</w:t>
      </w:r>
      <w:proofErr w:type="spellEnd"/>
      <w:r w:rsidR="00F63187" w:rsidRPr="00D463D9">
        <w:rPr>
          <w:i/>
        </w:rPr>
        <w:t xml:space="preserve"> need cellphones to access the application. </w:t>
      </w:r>
      <w:r w:rsidR="00ED3589" w:rsidRPr="00D463D9">
        <w:rPr>
          <w:i/>
        </w:rPr>
        <w:t xml:space="preserve"> Fire inspection staff purchased 4 </w:t>
      </w:r>
      <w:r w:rsidR="00D463D9" w:rsidRPr="00D463D9">
        <w:rPr>
          <w:i/>
        </w:rPr>
        <w:t>iPad</w:t>
      </w:r>
      <w:r w:rsidR="00D463D9">
        <w:rPr>
          <w:i/>
        </w:rPr>
        <w:t>s</w:t>
      </w:r>
      <w:r w:rsidR="00ED3589" w:rsidRPr="00D463D9">
        <w:rPr>
          <w:b/>
          <w:i/>
        </w:rPr>
        <w:t xml:space="preserve"> </w:t>
      </w:r>
      <w:r w:rsidR="00ED3589" w:rsidRPr="00D463D9">
        <w:rPr>
          <w:i/>
        </w:rPr>
        <w:t>for dedicated inspections software.</w:t>
      </w:r>
    </w:p>
    <w:p w:rsidR="006C5454" w:rsidRPr="00ED3589" w:rsidRDefault="00ED3589" w:rsidP="006C5454">
      <w:pPr>
        <w:spacing w:after="0"/>
      </w:pPr>
      <w:r w:rsidRPr="00ED3589">
        <w:t xml:space="preserve"> </w:t>
      </w:r>
    </w:p>
    <w:p w:rsidR="003279F2" w:rsidRDefault="0058579D" w:rsidP="006C5454">
      <w:pPr>
        <w:spacing w:after="0"/>
      </w:pPr>
      <w:r w:rsidRPr="003279F2">
        <w:rPr>
          <w:b/>
        </w:rPr>
        <w:t>Question:</w:t>
      </w:r>
      <w:r>
        <w:t xml:space="preserve">   </w:t>
      </w:r>
      <w:r w:rsidR="003279F2">
        <w:t>How do you reconcile the move of Public Art from PR to Library, shouldn’t the add to one equal the minus in the other? Why is the decrease in personnel for special events so big in PR?</w:t>
      </w:r>
    </w:p>
    <w:p w:rsidR="003279F2" w:rsidRDefault="0058579D" w:rsidP="006C5454">
      <w:pPr>
        <w:spacing w:after="0"/>
        <w:rPr>
          <w:rFonts w:eastAsia="Times New Roman"/>
          <w:color w:val="000000"/>
        </w:rPr>
      </w:pPr>
      <w:r w:rsidRPr="00D82BC9">
        <w:rPr>
          <w:b/>
        </w:rPr>
        <w:t>Response:</w:t>
      </w:r>
      <w:r>
        <w:t xml:space="preserve">  </w:t>
      </w:r>
      <w:r w:rsidR="003279F2" w:rsidRPr="00D463D9">
        <w:rPr>
          <w:rFonts w:eastAsia="Times New Roman"/>
          <w:i/>
          <w:color w:val="000000"/>
        </w:rPr>
        <w:t>The total personnel costs related to the move of the Public Art division to the Library equals $200,499 for FY19.  Additionally, $38,674 in Temp. Salaries was moved to the Parks Community Center budget due to the move of the clay studio to that division.</w:t>
      </w:r>
    </w:p>
    <w:p w:rsidR="006C5454" w:rsidRDefault="006C5454" w:rsidP="006C5454">
      <w:pPr>
        <w:spacing w:after="0"/>
        <w:rPr>
          <w:b/>
        </w:rPr>
      </w:pPr>
    </w:p>
    <w:p w:rsidR="003279F2" w:rsidRDefault="003279F2" w:rsidP="006C5454">
      <w:pPr>
        <w:spacing w:after="0"/>
      </w:pPr>
      <w:r w:rsidRPr="003279F2">
        <w:rPr>
          <w:b/>
        </w:rPr>
        <w:t>Question:</w:t>
      </w:r>
      <w:r>
        <w:t xml:space="preserve">   What is the big change in Technology Solutions on page 17?</w:t>
      </w:r>
    </w:p>
    <w:p w:rsidR="003279F2" w:rsidRDefault="003279F2" w:rsidP="006C5454">
      <w:pPr>
        <w:spacing w:after="0"/>
      </w:pPr>
      <w:r w:rsidRPr="00D82BC9">
        <w:rPr>
          <w:b/>
        </w:rPr>
        <w:t>Response:</w:t>
      </w:r>
      <w:r>
        <w:t xml:space="preserve">  </w:t>
      </w:r>
      <w:r w:rsidRPr="00D463D9">
        <w:rPr>
          <w:rFonts w:eastAsia="Times New Roman"/>
          <w:i/>
          <w:color w:val="000000"/>
        </w:rPr>
        <w:t>The GIS division of the Town, made up of three employees, was moved from the Planning and Development Department to the Technology Solutions Department for FY19.  This along with the pay increase accounts for the personnel percentage increase.  The software related expenses and other operating costs associated with this move make up the operating percentage increase.</w:t>
      </w:r>
      <w:r>
        <w:rPr>
          <w:rFonts w:eastAsia="Times New Roman"/>
          <w:color w:val="000000"/>
        </w:rPr>
        <w:t xml:space="preserve">    </w:t>
      </w:r>
    </w:p>
    <w:p w:rsidR="009D26FB" w:rsidRDefault="009D26FB" w:rsidP="006C5454">
      <w:pPr>
        <w:spacing w:after="0"/>
        <w:rPr>
          <w:b/>
        </w:rPr>
      </w:pPr>
    </w:p>
    <w:p w:rsidR="009D26FB" w:rsidRDefault="009D26FB" w:rsidP="006C5454">
      <w:pPr>
        <w:spacing w:after="0"/>
      </w:pPr>
      <w:r w:rsidRPr="009D26FB">
        <w:rPr>
          <w:b/>
        </w:rPr>
        <w:t>Question:</w:t>
      </w:r>
      <w:r>
        <w:t xml:space="preserve">   </w:t>
      </w:r>
      <w:r w:rsidR="00AB7724">
        <w:t>On page 17, why is general government budget up?</w:t>
      </w:r>
    </w:p>
    <w:p w:rsidR="00AB7724" w:rsidRDefault="009D26FB" w:rsidP="006C5454">
      <w:pPr>
        <w:spacing w:after="0"/>
        <w:rPr>
          <w:rFonts w:eastAsia="Times New Roman"/>
          <w:color w:val="000000"/>
        </w:rPr>
      </w:pPr>
      <w:r w:rsidRPr="00D82BC9">
        <w:rPr>
          <w:b/>
        </w:rPr>
        <w:t>Response:</w:t>
      </w:r>
      <w:r>
        <w:rPr>
          <w:b/>
        </w:rPr>
        <w:t xml:space="preserve">  </w:t>
      </w:r>
      <w:r w:rsidRPr="00D463D9">
        <w:rPr>
          <w:rFonts w:eastAsia="Times New Roman"/>
          <w:i/>
          <w:color w:val="000000"/>
        </w:rPr>
        <w:t>The increase to the General Government portion of the budget is driven by the removal of the negative $1,250,000 that was entered for lapse</w:t>
      </w:r>
      <w:r w:rsidR="00D463D9">
        <w:rPr>
          <w:rFonts w:eastAsia="Times New Roman"/>
          <w:i/>
          <w:color w:val="000000"/>
        </w:rPr>
        <w:t>d</w:t>
      </w:r>
      <w:r w:rsidRPr="00D463D9">
        <w:rPr>
          <w:rFonts w:eastAsia="Times New Roman"/>
          <w:i/>
          <w:color w:val="000000"/>
        </w:rPr>
        <w:t xml:space="preserve"> salary (Vacancy Pool) in FY18.  The FY 2017-18 budget used $1,250,000 in anticipated vacancies in order to balance the budget.  In FY19 this was eliminated because the amount of </w:t>
      </w:r>
      <w:r w:rsidR="00AB7724" w:rsidRPr="00D463D9">
        <w:rPr>
          <w:rFonts w:eastAsia="Times New Roman"/>
          <w:i/>
          <w:color w:val="000000"/>
        </w:rPr>
        <w:t xml:space="preserve">budgetary </w:t>
      </w:r>
      <w:r w:rsidRPr="00D463D9">
        <w:rPr>
          <w:rFonts w:eastAsia="Times New Roman"/>
          <w:i/>
          <w:color w:val="000000"/>
        </w:rPr>
        <w:t xml:space="preserve">savings </w:t>
      </w:r>
      <w:r w:rsidR="00AB7724" w:rsidRPr="00D463D9">
        <w:rPr>
          <w:rFonts w:eastAsia="Times New Roman"/>
          <w:i/>
          <w:color w:val="000000"/>
        </w:rPr>
        <w:t>has declined.</w:t>
      </w:r>
      <w:r>
        <w:rPr>
          <w:rFonts w:eastAsia="Times New Roman"/>
          <w:color w:val="000000"/>
        </w:rPr>
        <w:t xml:space="preserve">   </w:t>
      </w:r>
    </w:p>
    <w:p w:rsidR="006C5454" w:rsidRDefault="006C5454" w:rsidP="006C5454">
      <w:pPr>
        <w:spacing w:after="0"/>
        <w:rPr>
          <w:b/>
        </w:rPr>
      </w:pPr>
    </w:p>
    <w:p w:rsidR="00AB7724" w:rsidRDefault="00AB7724" w:rsidP="006C5454">
      <w:pPr>
        <w:spacing w:after="0"/>
      </w:pPr>
      <w:r w:rsidRPr="00AB7724">
        <w:rPr>
          <w:b/>
        </w:rPr>
        <w:t>Question:</w:t>
      </w:r>
      <w:r>
        <w:t xml:space="preserve">   On page 35, what is </w:t>
      </w:r>
      <w:proofErr w:type="gramStart"/>
      <w:r>
        <w:t>Other</w:t>
      </w:r>
      <w:proofErr w:type="gramEnd"/>
      <w:r>
        <w:t xml:space="preserve"> personnel costs?</w:t>
      </w:r>
    </w:p>
    <w:p w:rsidR="00AB7724" w:rsidRPr="00434A14" w:rsidRDefault="00AB7724" w:rsidP="006C5454">
      <w:pPr>
        <w:spacing w:after="0"/>
      </w:pPr>
      <w:r>
        <w:rPr>
          <w:b/>
        </w:rPr>
        <w:t>R</w:t>
      </w:r>
      <w:r w:rsidRPr="00D82BC9">
        <w:rPr>
          <w:b/>
        </w:rPr>
        <w:t>esponse:</w:t>
      </w:r>
      <w:r>
        <w:rPr>
          <w:b/>
        </w:rPr>
        <w:t xml:space="preserve">   </w:t>
      </w:r>
      <w:r w:rsidRPr="00D463D9">
        <w:rPr>
          <w:rFonts w:eastAsia="Times New Roman"/>
          <w:i/>
          <w:color w:val="000000"/>
        </w:rPr>
        <w:t xml:space="preserve">Other Personnel costs are made up of two components. Unemployment compensation accounts for $10,000 and is budgeted at this amount based on recent trends.  The other $30,000 is a pool of funds budgeted for position reclassifications </w:t>
      </w:r>
      <w:r w:rsidR="00D463D9">
        <w:rPr>
          <w:rFonts w:eastAsia="Times New Roman"/>
          <w:i/>
          <w:color w:val="000000"/>
        </w:rPr>
        <w:t xml:space="preserve">that might be approved </w:t>
      </w:r>
      <w:r w:rsidRPr="00D463D9">
        <w:rPr>
          <w:rFonts w:eastAsia="Times New Roman"/>
          <w:i/>
          <w:color w:val="000000"/>
        </w:rPr>
        <w:t>throughout the organization.</w:t>
      </w:r>
    </w:p>
    <w:p w:rsidR="006C5454" w:rsidRDefault="006C5454" w:rsidP="006C5454">
      <w:pPr>
        <w:spacing w:after="0"/>
        <w:rPr>
          <w:b/>
        </w:rPr>
      </w:pPr>
    </w:p>
    <w:p w:rsidR="00AB7724" w:rsidRDefault="00AB7724" w:rsidP="006C5454">
      <w:pPr>
        <w:spacing w:after="0"/>
      </w:pPr>
      <w:r w:rsidRPr="00AB7724">
        <w:rPr>
          <w:b/>
        </w:rPr>
        <w:t>Question:</w:t>
      </w:r>
      <w:r>
        <w:t xml:space="preserve">   Where would we add costs for child care and transportation vouchers for advisory board nominees on a trial basis?</w:t>
      </w:r>
    </w:p>
    <w:p w:rsidR="00AB7724" w:rsidRPr="00434A14" w:rsidRDefault="00AB7724" w:rsidP="006C5454">
      <w:pPr>
        <w:spacing w:after="0"/>
      </w:pPr>
      <w:r>
        <w:rPr>
          <w:b/>
        </w:rPr>
        <w:t>R</w:t>
      </w:r>
      <w:r w:rsidRPr="00D82BC9">
        <w:rPr>
          <w:b/>
        </w:rPr>
        <w:t>esponse:</w:t>
      </w:r>
      <w:r>
        <w:rPr>
          <w:b/>
        </w:rPr>
        <w:t xml:space="preserve">  </w:t>
      </w:r>
      <w:r w:rsidRPr="00D463D9">
        <w:rPr>
          <w:i/>
        </w:rPr>
        <w:t xml:space="preserve">These costs would most likely reside in the Communications and Public Affairs budget.  Additional revenue would need to be identified </w:t>
      </w:r>
      <w:r w:rsidR="006C5454" w:rsidRPr="00D463D9">
        <w:rPr>
          <w:i/>
        </w:rPr>
        <w:t>to cover this cost, perhaps through an increase in the fund balance appropriation.</w:t>
      </w:r>
    </w:p>
    <w:p w:rsidR="00AB7724" w:rsidRDefault="00AB7724" w:rsidP="006C5454">
      <w:pPr>
        <w:spacing w:after="0"/>
        <w:rPr>
          <w:rFonts w:eastAsia="Times New Roman"/>
          <w:color w:val="000000"/>
        </w:rPr>
      </w:pPr>
    </w:p>
    <w:p w:rsidR="006C5454" w:rsidRDefault="006C5454" w:rsidP="006C5454">
      <w:pPr>
        <w:spacing w:after="0"/>
        <w:rPr>
          <w:rFonts w:eastAsia="Times New Roman"/>
          <w:color w:val="000000"/>
        </w:rPr>
      </w:pPr>
    </w:p>
    <w:sectPr w:rsidR="006C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85041"/>
    <w:multiLevelType w:val="hybridMultilevel"/>
    <w:tmpl w:val="0EA66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C9"/>
    <w:rsid w:val="003260CC"/>
    <w:rsid w:val="003279F2"/>
    <w:rsid w:val="0058579D"/>
    <w:rsid w:val="006C5454"/>
    <w:rsid w:val="007352A1"/>
    <w:rsid w:val="008C051E"/>
    <w:rsid w:val="009A4092"/>
    <w:rsid w:val="009D26FB"/>
    <w:rsid w:val="00AB7724"/>
    <w:rsid w:val="00B82A90"/>
    <w:rsid w:val="00D463D9"/>
    <w:rsid w:val="00D82BC9"/>
    <w:rsid w:val="00ED3589"/>
    <w:rsid w:val="00F6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C62C8-283E-4250-AA61-AB47C56C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BC9"/>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6251">
      <w:bodyDiv w:val="1"/>
      <w:marLeft w:val="0"/>
      <w:marRight w:val="0"/>
      <w:marTop w:val="0"/>
      <w:marBottom w:val="0"/>
      <w:divBdr>
        <w:top w:val="none" w:sz="0" w:space="0" w:color="auto"/>
        <w:left w:val="none" w:sz="0" w:space="0" w:color="auto"/>
        <w:bottom w:val="none" w:sz="0" w:space="0" w:color="auto"/>
        <w:right w:val="none" w:sz="0" w:space="0" w:color="auto"/>
      </w:divBdr>
    </w:div>
    <w:div w:id="10449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Pennoyer</dc:creator>
  <cp:keywords/>
  <dc:description/>
  <cp:lastModifiedBy>Roger Stancil</cp:lastModifiedBy>
  <cp:revision>3</cp:revision>
  <dcterms:created xsi:type="dcterms:W3CDTF">2018-05-17T22:41:00Z</dcterms:created>
  <dcterms:modified xsi:type="dcterms:W3CDTF">2018-05-17T22:42:00Z</dcterms:modified>
</cp:coreProperties>
</file>