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77" w:rsidRDefault="006545C0" w:rsidP="00DE1635">
      <w:pPr>
        <w:rPr>
          <w:b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5470" cy="585470"/>
            <wp:effectExtent l="0" t="0" r="508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88D">
        <w:rPr>
          <w:b/>
          <w:sz w:val="28"/>
          <w:szCs w:val="28"/>
        </w:rPr>
        <w:t>Draft-</w:t>
      </w:r>
      <w:r w:rsidR="00DE1635">
        <w:rPr>
          <w:b/>
          <w:sz w:val="28"/>
          <w:szCs w:val="28"/>
        </w:rPr>
        <w:t xml:space="preserve">Advisory Board </w:t>
      </w:r>
      <w:r w:rsidR="002026EC" w:rsidRPr="00DE1635">
        <w:rPr>
          <w:b/>
          <w:sz w:val="28"/>
          <w:szCs w:val="28"/>
        </w:rPr>
        <w:t xml:space="preserve">Action Minutes </w:t>
      </w:r>
    </w:p>
    <w:p w:rsidR="00FC240D" w:rsidRPr="00A35F4B" w:rsidRDefault="00FC240D" w:rsidP="00612A77">
      <w:pPr>
        <w:tabs>
          <w:tab w:val="left" w:pos="9470"/>
        </w:tabs>
        <w:rPr>
          <w:b/>
        </w:rPr>
      </w:pPr>
      <w:r w:rsidRPr="006545C0">
        <w:rPr>
          <w:b/>
        </w:rPr>
        <w:t>Meeting Date/Time:</w:t>
      </w:r>
      <w:r w:rsidR="00004943">
        <w:rPr>
          <w:b/>
        </w:rPr>
        <w:t xml:space="preserve"> </w:t>
      </w:r>
      <w:r w:rsidR="00FC7A60">
        <w:rPr>
          <w:b/>
        </w:rPr>
        <w:t>November 11</w:t>
      </w:r>
      <w:r w:rsidR="00F30AE3">
        <w:rPr>
          <w:b/>
        </w:rPr>
        <w:t>, 2019</w:t>
      </w:r>
      <w:r w:rsidR="00C541DE">
        <w:rPr>
          <w:b/>
        </w:rPr>
        <w:t xml:space="preserve"> at 6:</w:t>
      </w:r>
      <w:r w:rsidR="003B36F7">
        <w:rPr>
          <w:b/>
        </w:rPr>
        <w:t>3</w:t>
      </w:r>
      <w:r w:rsidR="00C541DE">
        <w:rPr>
          <w:b/>
        </w:rPr>
        <w:t>0pm</w:t>
      </w:r>
      <w:r w:rsidR="00612A77">
        <w:rPr>
          <w:b/>
        </w:rPr>
        <w:tab/>
      </w:r>
      <w:r w:rsidR="00612A77">
        <w:rPr>
          <w:b/>
        </w:rPr>
        <w:tab/>
      </w:r>
      <w:r w:rsidR="00612A77">
        <w:rPr>
          <w:b/>
        </w:rPr>
        <w:tab/>
      </w:r>
    </w:p>
    <w:p w:rsidR="00CE18BA" w:rsidRDefault="00FC240D" w:rsidP="00DE1635">
      <w:pPr>
        <w:rPr>
          <w:b/>
        </w:rPr>
      </w:pPr>
      <w:r w:rsidRPr="006545C0">
        <w:rPr>
          <w:b/>
        </w:rPr>
        <w:t xml:space="preserve">Members Present: </w:t>
      </w:r>
      <w:r w:rsidR="00C50BC2">
        <w:rPr>
          <w:b/>
        </w:rPr>
        <w:t xml:space="preserve"> </w:t>
      </w:r>
      <w:r w:rsidR="001057C7" w:rsidRPr="001057C7">
        <w:t>Mary Andrews</w:t>
      </w:r>
      <w:r w:rsidR="00F30AE3">
        <w:rPr>
          <w:b/>
        </w:rPr>
        <w:t xml:space="preserve">, </w:t>
      </w:r>
      <w:r w:rsidR="00F30AE3" w:rsidRPr="00FB7F69">
        <w:t>Carolyn</w:t>
      </w:r>
      <w:r w:rsidR="007A5761" w:rsidRPr="00FB7F69">
        <w:t xml:space="preserve"> </w:t>
      </w:r>
      <w:r w:rsidR="007A5761">
        <w:t xml:space="preserve">Fanelli, (Chair), Amy Liu (Vice-Chair), </w:t>
      </w:r>
      <w:r w:rsidR="00FC7A60">
        <w:t>Josh Ravitch</w:t>
      </w:r>
      <w:r w:rsidR="00004943">
        <w:t>,</w:t>
      </w:r>
      <w:r w:rsidR="006515BF">
        <w:t xml:space="preserve"> </w:t>
      </w:r>
      <w:r w:rsidR="00F30AE3">
        <w:t>and Mychal</w:t>
      </w:r>
      <w:r w:rsidR="007A5761">
        <w:t xml:space="preserve"> Weinert</w:t>
      </w:r>
      <w:r w:rsidR="00C50BC2" w:rsidRPr="00C50BC2">
        <w:t xml:space="preserve"> </w:t>
      </w:r>
    </w:p>
    <w:p w:rsidR="007A5761" w:rsidRDefault="003B36F7" w:rsidP="00382C78">
      <w:pPr>
        <w:tabs>
          <w:tab w:val="left" w:pos="10210"/>
        </w:tabs>
      </w:pPr>
      <w:r>
        <w:rPr>
          <w:b/>
        </w:rPr>
        <w:t>Members Absent</w:t>
      </w:r>
      <w:r w:rsidR="00D67E5B" w:rsidRPr="006F3BF2">
        <w:t>:</w:t>
      </w:r>
      <w:r w:rsidR="00FC240D" w:rsidRPr="006F3BF2">
        <w:t xml:space="preserve"> </w:t>
      </w:r>
      <w:r w:rsidR="008A22D0" w:rsidRPr="006F3BF2">
        <w:t xml:space="preserve"> </w:t>
      </w:r>
      <w:r w:rsidR="006F3BF2" w:rsidRPr="006F3BF2">
        <w:t xml:space="preserve"> </w:t>
      </w:r>
      <w:r>
        <w:t xml:space="preserve"> </w:t>
      </w:r>
      <w:r w:rsidR="00FC7A60">
        <w:t>Tisha Buelto and Kate Henz</w:t>
      </w:r>
      <w:r w:rsidR="00382C78">
        <w:tab/>
      </w:r>
    </w:p>
    <w:p w:rsidR="00DE1635" w:rsidRPr="006545C0" w:rsidRDefault="00FC240D" w:rsidP="00DE1635">
      <w:pPr>
        <w:rPr>
          <w:b/>
        </w:rPr>
      </w:pPr>
      <w:r w:rsidRPr="006545C0">
        <w:rPr>
          <w:b/>
        </w:rPr>
        <w:t xml:space="preserve">Staff </w:t>
      </w:r>
      <w:r w:rsidR="004D10FC">
        <w:rPr>
          <w:b/>
        </w:rPr>
        <w:t xml:space="preserve">and Others </w:t>
      </w:r>
      <w:r w:rsidRPr="006545C0">
        <w:rPr>
          <w:b/>
        </w:rPr>
        <w:t>Present</w:t>
      </w:r>
      <w:r w:rsidRPr="00C50BC2">
        <w:t xml:space="preserve">: </w:t>
      </w:r>
      <w:r w:rsidR="00DE1635" w:rsidRPr="00C50BC2">
        <w:t xml:space="preserve"> </w:t>
      </w:r>
      <w:r w:rsidR="00C50BC2" w:rsidRPr="00C50BC2">
        <w:t>Jackie Thompson</w:t>
      </w:r>
      <w:r w:rsidR="001057C7">
        <w:t xml:space="preserve">, </w:t>
      </w:r>
      <w:r w:rsidR="00F75454">
        <w:t>Sarah</w:t>
      </w:r>
      <w:r w:rsidR="00D67E5B">
        <w:t xml:space="preserve"> Vinas</w:t>
      </w:r>
      <w:r w:rsidR="007A5761">
        <w:t xml:space="preserve">, </w:t>
      </w:r>
      <w:r w:rsidR="00FC7A60">
        <w:t xml:space="preserve">Ashley Heger </w:t>
      </w:r>
      <w:r w:rsidR="007A5761">
        <w:t xml:space="preserve">and </w:t>
      </w:r>
      <w:r w:rsidR="00FC7A60">
        <w:t>Molly De</w:t>
      </w:r>
      <w:r w:rsidR="00F30AE3">
        <w:t xml:space="preserve"> M</w:t>
      </w:r>
      <w:r w:rsidR="00FC7A60">
        <w:t>arco</w:t>
      </w:r>
    </w:p>
    <w:tbl>
      <w:tblPr>
        <w:tblStyle w:val="TableGrid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41"/>
        <w:gridCol w:w="3774"/>
        <w:gridCol w:w="3240"/>
        <w:gridCol w:w="2695"/>
      </w:tblGrid>
      <w:tr w:rsidR="00FC240D" w:rsidRPr="00612A77" w:rsidTr="00E8254F">
        <w:trPr>
          <w:tblHeader/>
        </w:trPr>
        <w:tc>
          <w:tcPr>
            <w:tcW w:w="3241" w:type="dxa"/>
          </w:tcPr>
          <w:p w:rsidR="00FC240D" w:rsidRPr="00612A77" w:rsidRDefault="00FC240D" w:rsidP="00E8254F">
            <w:pPr>
              <w:spacing w:after="0" w:line="240" w:lineRule="auto"/>
              <w:rPr>
                <w:b/>
                <w:lang w:val="en-US"/>
              </w:rPr>
            </w:pPr>
            <w:r w:rsidRPr="00612A77">
              <w:rPr>
                <w:b/>
                <w:lang w:val="en-US"/>
              </w:rPr>
              <w:t>Agenda Item</w:t>
            </w:r>
          </w:p>
        </w:tc>
        <w:tc>
          <w:tcPr>
            <w:tcW w:w="3774" w:type="dxa"/>
          </w:tcPr>
          <w:p w:rsidR="00FC240D" w:rsidRPr="00612A77" w:rsidRDefault="00FC240D" w:rsidP="00E8254F">
            <w:pPr>
              <w:spacing w:after="0" w:line="240" w:lineRule="auto"/>
              <w:rPr>
                <w:b/>
                <w:lang w:val="en-US"/>
              </w:rPr>
            </w:pPr>
            <w:r w:rsidRPr="00612A77">
              <w:rPr>
                <w:b/>
                <w:lang w:val="en-US"/>
              </w:rPr>
              <w:t>Discussion Point</w:t>
            </w:r>
          </w:p>
        </w:tc>
        <w:tc>
          <w:tcPr>
            <w:tcW w:w="3240" w:type="dxa"/>
          </w:tcPr>
          <w:p w:rsidR="00FC240D" w:rsidRPr="00612A77" w:rsidRDefault="00FC240D" w:rsidP="00E8254F">
            <w:pPr>
              <w:spacing w:after="0" w:line="240" w:lineRule="auto"/>
              <w:rPr>
                <w:b/>
                <w:lang w:val="en-US"/>
              </w:rPr>
            </w:pPr>
            <w:r w:rsidRPr="00612A77">
              <w:rPr>
                <w:b/>
                <w:lang w:val="en-US"/>
              </w:rPr>
              <w:t>Motions</w:t>
            </w:r>
          </w:p>
        </w:tc>
        <w:tc>
          <w:tcPr>
            <w:tcW w:w="2695" w:type="dxa"/>
          </w:tcPr>
          <w:p w:rsidR="00FC240D" w:rsidRPr="00612A77" w:rsidRDefault="00FC240D" w:rsidP="00E8254F">
            <w:pPr>
              <w:spacing w:after="0" w:line="240" w:lineRule="auto"/>
              <w:rPr>
                <w:b/>
                <w:lang w:val="en-US"/>
              </w:rPr>
            </w:pPr>
            <w:r w:rsidRPr="00612A77">
              <w:rPr>
                <w:b/>
                <w:lang w:val="en-US"/>
              </w:rPr>
              <w:t>Votes/Actions</w:t>
            </w:r>
          </w:p>
        </w:tc>
      </w:tr>
      <w:tr w:rsidR="002A2043" w:rsidRPr="00612A77" w:rsidTr="00E8254F">
        <w:tc>
          <w:tcPr>
            <w:tcW w:w="3241" w:type="dxa"/>
          </w:tcPr>
          <w:p w:rsidR="002A2043" w:rsidRPr="00612A77" w:rsidRDefault="002A2043" w:rsidP="00E8254F">
            <w:pPr>
              <w:spacing w:after="0" w:line="240" w:lineRule="auto"/>
              <w:outlineLvl w:val="1"/>
              <w:rPr>
                <w:rFonts w:eastAsia="Times New Roman"/>
                <w:b/>
                <w:szCs w:val="24"/>
                <w:lang w:val="en-US"/>
              </w:rPr>
            </w:pPr>
            <w:r w:rsidRPr="00612A77">
              <w:rPr>
                <w:rFonts w:eastAsia="Times New Roman"/>
                <w:b/>
                <w:szCs w:val="24"/>
                <w:lang w:val="en-US"/>
              </w:rPr>
              <w:t>OPENING</w:t>
            </w:r>
          </w:p>
        </w:tc>
        <w:tc>
          <w:tcPr>
            <w:tcW w:w="3774" w:type="dxa"/>
            <w:shd w:val="clear" w:color="auto" w:fill="BFBFBF" w:themeFill="background1" w:themeFillShade="BF"/>
          </w:tcPr>
          <w:p w:rsidR="002A2043" w:rsidRPr="00612A77" w:rsidRDefault="002A2043" w:rsidP="00E8254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</w:tcPr>
          <w:p w:rsidR="002A2043" w:rsidRPr="00612A77" w:rsidRDefault="002A2043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5" w:type="dxa"/>
            <w:shd w:val="clear" w:color="auto" w:fill="BFBFBF" w:themeFill="background1" w:themeFillShade="BF"/>
          </w:tcPr>
          <w:p w:rsidR="002A2043" w:rsidRPr="00612A77" w:rsidRDefault="002A2043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6545C0" w:rsidRPr="00612A77" w:rsidTr="00E8254F">
        <w:tc>
          <w:tcPr>
            <w:tcW w:w="3241" w:type="dxa"/>
          </w:tcPr>
          <w:p w:rsidR="006545C0" w:rsidRPr="00612A77" w:rsidRDefault="006545C0" w:rsidP="00E8254F">
            <w:pPr>
              <w:spacing w:after="0" w:line="240" w:lineRule="auto"/>
              <w:outlineLvl w:val="1"/>
              <w:rPr>
                <w:rFonts w:eastAsia="Times New Roman"/>
                <w:szCs w:val="24"/>
                <w:lang w:val="en-US"/>
              </w:rPr>
            </w:pPr>
            <w:r w:rsidRPr="00612A77">
              <w:rPr>
                <w:rFonts w:eastAsia="Times New Roman"/>
                <w:szCs w:val="24"/>
                <w:lang w:val="en-US"/>
              </w:rPr>
              <w:t xml:space="preserve">Call to </w:t>
            </w:r>
            <w:r w:rsidR="00BB07AB" w:rsidRPr="00612A77">
              <w:rPr>
                <w:rFonts w:eastAsia="Times New Roman"/>
                <w:szCs w:val="24"/>
                <w:lang w:val="en-US"/>
              </w:rPr>
              <w:t>Order</w:t>
            </w:r>
          </w:p>
        </w:tc>
        <w:tc>
          <w:tcPr>
            <w:tcW w:w="3774" w:type="dxa"/>
          </w:tcPr>
          <w:p w:rsidR="00947668" w:rsidRPr="00612A77" w:rsidRDefault="006545C0" w:rsidP="00E8254F">
            <w:pPr>
              <w:spacing w:after="0" w:line="240" w:lineRule="auto"/>
              <w:rPr>
                <w:lang w:val="en-US"/>
              </w:rPr>
            </w:pPr>
            <w:r w:rsidRPr="00612A77">
              <w:rPr>
                <w:lang w:val="en-US"/>
              </w:rPr>
              <w:t xml:space="preserve">The </w:t>
            </w:r>
            <w:r w:rsidR="00004943" w:rsidRPr="00612A77">
              <w:rPr>
                <w:lang w:val="en-US"/>
              </w:rPr>
              <w:t>Chair</w:t>
            </w:r>
            <w:r w:rsidR="00BB07AB" w:rsidRPr="00612A77">
              <w:rPr>
                <w:lang w:val="en-US"/>
              </w:rPr>
              <w:t xml:space="preserve"> called the meeting to order</w:t>
            </w:r>
            <w:r w:rsidRPr="00612A77">
              <w:rPr>
                <w:lang w:val="en-US"/>
              </w:rPr>
              <w:t xml:space="preserve"> at </w:t>
            </w:r>
            <w:r w:rsidR="00C50BC2" w:rsidRPr="00612A77">
              <w:rPr>
                <w:lang w:val="en-US"/>
              </w:rPr>
              <w:t>6:</w:t>
            </w:r>
            <w:r w:rsidR="00720AF8" w:rsidRPr="00612A77">
              <w:rPr>
                <w:lang w:val="en-US"/>
              </w:rPr>
              <w:t>30</w:t>
            </w:r>
            <w:r w:rsidRPr="00612A77">
              <w:rPr>
                <w:lang w:val="en-US"/>
              </w:rPr>
              <w:t xml:space="preserve"> p.m.</w:t>
            </w:r>
            <w:r w:rsidR="00947668" w:rsidRPr="00612A77">
              <w:rPr>
                <w:lang w:val="en-US"/>
              </w:rPr>
              <w:t xml:space="preserve"> </w:t>
            </w:r>
            <w:r w:rsidR="006F3BF2" w:rsidRPr="00612A77">
              <w:rPr>
                <w:lang w:val="en-US"/>
              </w:rPr>
              <w:t xml:space="preserve"> </w:t>
            </w:r>
          </w:p>
          <w:p w:rsidR="006F3BF2" w:rsidRPr="00612A77" w:rsidRDefault="006F3BF2" w:rsidP="00E8254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240" w:type="dxa"/>
          </w:tcPr>
          <w:p w:rsidR="006545C0" w:rsidRPr="00612A77" w:rsidRDefault="006545C0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5" w:type="dxa"/>
          </w:tcPr>
          <w:p w:rsidR="006545C0" w:rsidRPr="00612A77" w:rsidRDefault="006545C0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FC240D" w:rsidRPr="00612A77" w:rsidTr="00E8254F">
        <w:tc>
          <w:tcPr>
            <w:tcW w:w="3241" w:type="dxa"/>
          </w:tcPr>
          <w:p w:rsidR="00FC240D" w:rsidRPr="00612A77" w:rsidRDefault="002A2043" w:rsidP="00E8254F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  <w:r w:rsidRPr="00612A77">
              <w:rPr>
                <w:rFonts w:asciiTheme="minorHAnsi" w:eastAsia="Times New Roman" w:hAnsiTheme="minorHAnsi"/>
                <w:szCs w:val="24"/>
                <w:lang w:val="en-US"/>
              </w:rPr>
              <w:t>Roll Call</w:t>
            </w:r>
          </w:p>
        </w:tc>
        <w:tc>
          <w:tcPr>
            <w:tcW w:w="3774" w:type="dxa"/>
          </w:tcPr>
          <w:p w:rsidR="006F3BF2" w:rsidRPr="00612A77" w:rsidRDefault="00720AF8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12A77">
              <w:rPr>
                <w:rFonts w:asciiTheme="minorHAnsi" w:hAnsiTheme="minorHAnsi"/>
                <w:lang w:val="en-US"/>
              </w:rPr>
              <w:t xml:space="preserve">All </w:t>
            </w:r>
            <w:r w:rsidR="006F3BF2" w:rsidRPr="00612A77">
              <w:rPr>
                <w:rFonts w:asciiTheme="minorHAnsi" w:hAnsiTheme="minorHAnsi"/>
                <w:lang w:val="en-US"/>
              </w:rPr>
              <w:t xml:space="preserve">members </w:t>
            </w:r>
            <w:r w:rsidR="00DC6CA1" w:rsidRPr="00612A77">
              <w:rPr>
                <w:rFonts w:asciiTheme="minorHAnsi" w:hAnsiTheme="minorHAnsi"/>
                <w:lang w:val="en-US"/>
              </w:rPr>
              <w:t>were present</w:t>
            </w:r>
            <w:r w:rsidR="00612A77">
              <w:rPr>
                <w:rFonts w:asciiTheme="minorHAnsi" w:hAnsiTheme="minorHAnsi"/>
                <w:lang w:val="en-US"/>
              </w:rPr>
              <w:t xml:space="preserve"> except </w:t>
            </w:r>
            <w:r w:rsidR="00FC7A60">
              <w:rPr>
                <w:rFonts w:asciiTheme="minorHAnsi" w:hAnsiTheme="minorHAnsi"/>
                <w:lang w:val="en-US"/>
              </w:rPr>
              <w:t>Tisha Buelto and Kate Henz</w:t>
            </w:r>
            <w:r w:rsidR="00612A77">
              <w:rPr>
                <w:rFonts w:asciiTheme="minorHAnsi" w:hAnsiTheme="minorHAnsi"/>
                <w:lang w:val="en-US"/>
              </w:rPr>
              <w:t>.</w:t>
            </w:r>
          </w:p>
          <w:p w:rsidR="00FC240D" w:rsidRPr="00612A77" w:rsidRDefault="00FC240D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240" w:type="dxa"/>
          </w:tcPr>
          <w:p w:rsidR="00FC240D" w:rsidRPr="00612A77" w:rsidRDefault="00FC240D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5" w:type="dxa"/>
          </w:tcPr>
          <w:p w:rsidR="00FC240D" w:rsidRPr="00612A77" w:rsidRDefault="00FC240D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DC6CA1" w:rsidRPr="00612A77" w:rsidTr="00E8254F">
        <w:tc>
          <w:tcPr>
            <w:tcW w:w="3241" w:type="dxa"/>
          </w:tcPr>
          <w:p w:rsidR="00DC6CA1" w:rsidRPr="00612A77" w:rsidRDefault="00DC6CA1" w:rsidP="00E8254F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  <w:r w:rsidRPr="00612A77">
              <w:rPr>
                <w:rFonts w:asciiTheme="minorHAnsi" w:eastAsia="Times New Roman" w:hAnsiTheme="minorHAnsi"/>
                <w:szCs w:val="24"/>
                <w:lang w:val="en-US"/>
              </w:rPr>
              <w:t>Public in Attendance</w:t>
            </w:r>
          </w:p>
        </w:tc>
        <w:tc>
          <w:tcPr>
            <w:tcW w:w="3774" w:type="dxa"/>
          </w:tcPr>
          <w:p w:rsidR="001057C7" w:rsidRPr="00612A77" w:rsidRDefault="001057C7" w:rsidP="001057C7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12A77">
              <w:rPr>
                <w:rFonts w:asciiTheme="minorHAnsi" w:hAnsiTheme="minorHAnsi"/>
                <w:lang w:val="en-US"/>
              </w:rPr>
              <w:t>No Public in Attendance</w:t>
            </w:r>
          </w:p>
          <w:p w:rsidR="00DC6CA1" w:rsidRPr="00612A77" w:rsidRDefault="00DC6CA1" w:rsidP="00482945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240" w:type="dxa"/>
          </w:tcPr>
          <w:p w:rsidR="00DC6CA1" w:rsidRPr="00612A77" w:rsidRDefault="00DC6CA1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5" w:type="dxa"/>
          </w:tcPr>
          <w:p w:rsidR="00DC6CA1" w:rsidRPr="00612A77" w:rsidRDefault="00DC6CA1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FC240D" w:rsidRPr="00612A77" w:rsidTr="00E8254F">
        <w:tc>
          <w:tcPr>
            <w:tcW w:w="3241" w:type="dxa"/>
          </w:tcPr>
          <w:p w:rsidR="00FC240D" w:rsidRPr="00612A77" w:rsidRDefault="002A2043" w:rsidP="00E8254F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  <w:r w:rsidRPr="00612A77">
              <w:rPr>
                <w:rFonts w:asciiTheme="minorHAnsi" w:eastAsia="Times New Roman" w:hAnsiTheme="minorHAnsi"/>
                <w:szCs w:val="24"/>
                <w:lang w:val="en-US"/>
              </w:rPr>
              <w:t>Approval of Agenda</w:t>
            </w:r>
          </w:p>
        </w:tc>
        <w:tc>
          <w:tcPr>
            <w:tcW w:w="3774" w:type="dxa"/>
          </w:tcPr>
          <w:p w:rsidR="00FC240D" w:rsidRPr="00612A77" w:rsidRDefault="00F75454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12A77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3240" w:type="dxa"/>
          </w:tcPr>
          <w:p w:rsidR="00FC240D" w:rsidRPr="00612A77" w:rsidRDefault="00FC7A60" w:rsidP="00FC7A60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12A77">
              <w:rPr>
                <w:rFonts w:asciiTheme="minorHAnsi" w:hAnsiTheme="minorHAnsi"/>
                <w:lang w:val="en-US"/>
              </w:rPr>
              <w:t>Mychal Weinert made</w:t>
            </w:r>
            <w:r w:rsidR="00C954E5" w:rsidRPr="00612A77">
              <w:rPr>
                <w:rFonts w:asciiTheme="minorHAnsi" w:hAnsiTheme="minorHAnsi"/>
                <w:lang w:val="en-US"/>
              </w:rPr>
              <w:t xml:space="preserve"> and </w:t>
            </w:r>
            <w:r>
              <w:rPr>
                <w:rFonts w:asciiTheme="minorHAnsi" w:hAnsiTheme="minorHAnsi"/>
                <w:lang w:val="en-US"/>
              </w:rPr>
              <w:t xml:space="preserve">Josh Ravitch </w:t>
            </w:r>
            <w:r w:rsidR="00E260A8" w:rsidRPr="00612A77">
              <w:rPr>
                <w:rFonts w:asciiTheme="minorHAnsi" w:hAnsiTheme="minorHAnsi"/>
                <w:lang w:val="en-US"/>
              </w:rPr>
              <w:t>seconded</w:t>
            </w:r>
            <w:r w:rsidR="00C954E5" w:rsidRPr="00612A77">
              <w:rPr>
                <w:rFonts w:asciiTheme="minorHAnsi" w:hAnsiTheme="minorHAnsi"/>
                <w:lang w:val="en-US"/>
              </w:rPr>
              <w:t xml:space="preserve"> a motion to </w:t>
            </w:r>
            <w:r w:rsidR="001057C7" w:rsidRPr="00612A77">
              <w:rPr>
                <w:rFonts w:asciiTheme="minorHAnsi" w:hAnsiTheme="minorHAnsi"/>
                <w:lang w:val="en-US"/>
              </w:rPr>
              <w:t xml:space="preserve">approve the </w:t>
            </w:r>
            <w:r w:rsidR="0088240A" w:rsidRPr="00612A77">
              <w:rPr>
                <w:rFonts w:asciiTheme="minorHAnsi" w:hAnsiTheme="minorHAnsi"/>
                <w:lang w:val="en-US"/>
              </w:rPr>
              <w:t>agenda</w:t>
            </w:r>
            <w:r w:rsidR="001057C7" w:rsidRPr="00612A77">
              <w:rPr>
                <w:rFonts w:asciiTheme="minorHAnsi" w:hAnsiTheme="minorHAnsi"/>
                <w:lang w:val="en-US"/>
              </w:rPr>
              <w:t>.</w:t>
            </w:r>
          </w:p>
        </w:tc>
        <w:tc>
          <w:tcPr>
            <w:tcW w:w="2695" w:type="dxa"/>
          </w:tcPr>
          <w:p w:rsidR="00FC240D" w:rsidRPr="00612A77" w:rsidRDefault="003B36F7" w:rsidP="006D67A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12A77">
              <w:rPr>
                <w:rFonts w:asciiTheme="minorHAnsi" w:hAnsiTheme="minorHAnsi"/>
                <w:lang w:val="en-US"/>
              </w:rPr>
              <w:t>The motion was adopted</w:t>
            </w:r>
            <w:r w:rsidR="00610597" w:rsidRPr="00612A77">
              <w:rPr>
                <w:rFonts w:asciiTheme="minorHAnsi" w:hAnsiTheme="minorHAnsi"/>
                <w:lang w:val="en-US"/>
              </w:rPr>
              <w:t xml:space="preserve"> unanimously </w:t>
            </w:r>
            <w:r w:rsidRPr="00612A77">
              <w:rPr>
                <w:rFonts w:asciiTheme="minorHAnsi" w:hAnsiTheme="minorHAnsi"/>
                <w:lang w:val="en-US"/>
              </w:rPr>
              <w:t xml:space="preserve">  (</w:t>
            </w:r>
            <w:r w:rsidR="006D67AF" w:rsidRPr="00612A77">
              <w:rPr>
                <w:rFonts w:asciiTheme="minorHAnsi" w:hAnsiTheme="minorHAnsi"/>
                <w:lang w:val="en-US"/>
              </w:rPr>
              <w:t>4</w:t>
            </w:r>
            <w:r w:rsidR="00BE455F" w:rsidRPr="00612A77">
              <w:rPr>
                <w:rFonts w:asciiTheme="minorHAnsi" w:hAnsiTheme="minorHAnsi"/>
                <w:lang w:val="en-US"/>
              </w:rPr>
              <w:t>-</w:t>
            </w:r>
            <w:r w:rsidR="009653D6" w:rsidRPr="00612A77">
              <w:rPr>
                <w:rFonts w:asciiTheme="minorHAnsi" w:hAnsiTheme="minorHAnsi"/>
                <w:lang w:val="en-US"/>
              </w:rPr>
              <w:t>0</w:t>
            </w:r>
            <w:r w:rsidRPr="00612A77">
              <w:rPr>
                <w:rFonts w:asciiTheme="minorHAnsi" w:hAnsiTheme="minorHAnsi"/>
                <w:lang w:val="en-US"/>
              </w:rPr>
              <w:t>)</w:t>
            </w:r>
          </w:p>
        </w:tc>
      </w:tr>
      <w:tr w:rsidR="00AE3A6F" w:rsidRPr="00612A77" w:rsidTr="00E8254F">
        <w:tc>
          <w:tcPr>
            <w:tcW w:w="3241" w:type="dxa"/>
          </w:tcPr>
          <w:p w:rsidR="00AE3A6F" w:rsidRPr="00612A77" w:rsidRDefault="002A2043" w:rsidP="00FC7A60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  <w:r w:rsidRPr="00612A77">
              <w:rPr>
                <w:rFonts w:asciiTheme="minorHAnsi" w:eastAsia="Times New Roman" w:hAnsiTheme="minorHAnsi"/>
                <w:szCs w:val="24"/>
                <w:lang w:val="en-US"/>
              </w:rPr>
              <w:t>Approval of</w:t>
            </w:r>
            <w:r w:rsidR="00C954E5" w:rsidRPr="00612A77">
              <w:rPr>
                <w:rFonts w:asciiTheme="minorHAnsi" w:eastAsia="Times New Roman" w:hAnsiTheme="minorHAnsi"/>
                <w:szCs w:val="24"/>
                <w:lang w:val="en-US"/>
              </w:rPr>
              <w:t xml:space="preserve"> </w:t>
            </w:r>
            <w:r w:rsidR="00FC7A60">
              <w:rPr>
                <w:rFonts w:asciiTheme="minorHAnsi" w:eastAsia="Times New Roman" w:hAnsiTheme="minorHAnsi"/>
                <w:szCs w:val="24"/>
                <w:lang w:val="en-US"/>
              </w:rPr>
              <w:t xml:space="preserve">October 1, </w:t>
            </w:r>
            <w:r w:rsidR="005256B6" w:rsidRPr="00612A77">
              <w:rPr>
                <w:rFonts w:asciiTheme="minorHAnsi" w:eastAsia="Times New Roman" w:hAnsiTheme="minorHAnsi"/>
                <w:szCs w:val="24"/>
                <w:lang w:val="en-US"/>
              </w:rPr>
              <w:t xml:space="preserve"> 2019</w:t>
            </w:r>
            <w:r w:rsidR="003F2BA4" w:rsidRPr="00612A77">
              <w:rPr>
                <w:rFonts w:asciiTheme="minorHAnsi" w:eastAsia="Times New Roman" w:hAnsiTheme="minorHAnsi"/>
                <w:szCs w:val="24"/>
                <w:lang w:val="en-US"/>
              </w:rPr>
              <w:t xml:space="preserve"> </w:t>
            </w:r>
            <w:r w:rsidRPr="00612A77">
              <w:rPr>
                <w:rFonts w:asciiTheme="minorHAnsi" w:eastAsia="Times New Roman" w:hAnsiTheme="minorHAnsi"/>
                <w:szCs w:val="24"/>
                <w:lang w:val="en-US"/>
              </w:rPr>
              <w:t xml:space="preserve"> Action Minutes</w:t>
            </w:r>
          </w:p>
        </w:tc>
        <w:tc>
          <w:tcPr>
            <w:tcW w:w="3774" w:type="dxa"/>
          </w:tcPr>
          <w:p w:rsidR="00AE3A6F" w:rsidRPr="00612A77" w:rsidRDefault="00AE3A6F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240" w:type="dxa"/>
          </w:tcPr>
          <w:p w:rsidR="00AE3A6F" w:rsidRPr="00612A77" w:rsidRDefault="005256B6" w:rsidP="001057C7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12A77">
              <w:rPr>
                <w:rFonts w:asciiTheme="minorHAnsi" w:hAnsiTheme="minorHAnsi"/>
                <w:lang w:val="en-US"/>
              </w:rPr>
              <w:t>Mary Andre</w:t>
            </w:r>
            <w:r w:rsidR="008C31E6" w:rsidRPr="00612A77">
              <w:rPr>
                <w:rFonts w:asciiTheme="minorHAnsi" w:hAnsiTheme="minorHAnsi"/>
                <w:lang w:val="en-US"/>
              </w:rPr>
              <w:t>w</w:t>
            </w:r>
            <w:r w:rsidRPr="00612A77">
              <w:rPr>
                <w:rFonts w:asciiTheme="minorHAnsi" w:hAnsiTheme="minorHAnsi"/>
                <w:lang w:val="en-US"/>
              </w:rPr>
              <w:t>s</w:t>
            </w:r>
            <w:r w:rsidR="0088240A" w:rsidRPr="00612A77">
              <w:rPr>
                <w:rFonts w:asciiTheme="minorHAnsi" w:hAnsiTheme="minorHAnsi"/>
                <w:lang w:val="en-US"/>
              </w:rPr>
              <w:t xml:space="preserve"> made</w:t>
            </w:r>
            <w:r w:rsidR="003F2BA4" w:rsidRPr="00612A77">
              <w:rPr>
                <w:rFonts w:asciiTheme="minorHAnsi" w:hAnsiTheme="minorHAnsi"/>
                <w:lang w:val="en-US"/>
              </w:rPr>
              <w:t xml:space="preserve"> </w:t>
            </w:r>
            <w:r w:rsidR="0088240A" w:rsidRPr="00612A77">
              <w:rPr>
                <w:rFonts w:asciiTheme="minorHAnsi" w:hAnsiTheme="minorHAnsi"/>
                <w:lang w:val="en-US"/>
              </w:rPr>
              <w:t xml:space="preserve">and </w:t>
            </w:r>
            <w:r w:rsidR="00FC7A60">
              <w:rPr>
                <w:rFonts w:asciiTheme="minorHAnsi" w:hAnsiTheme="minorHAnsi"/>
                <w:lang w:val="en-US"/>
              </w:rPr>
              <w:t>Amy Liu se</w:t>
            </w:r>
            <w:r w:rsidR="003F2BA4" w:rsidRPr="00612A77">
              <w:rPr>
                <w:rFonts w:asciiTheme="minorHAnsi" w:hAnsiTheme="minorHAnsi"/>
                <w:lang w:val="en-US"/>
              </w:rPr>
              <w:t xml:space="preserve">conded a motion to approve the </w:t>
            </w:r>
            <w:r w:rsidR="00FC7A60">
              <w:rPr>
                <w:rFonts w:asciiTheme="minorHAnsi" w:hAnsiTheme="minorHAnsi"/>
                <w:lang w:val="en-US"/>
              </w:rPr>
              <w:t>October 1,</w:t>
            </w:r>
            <w:r w:rsidR="003B286D" w:rsidRPr="00612A77">
              <w:rPr>
                <w:rFonts w:asciiTheme="minorHAnsi" w:hAnsiTheme="minorHAnsi"/>
                <w:lang w:val="en-US"/>
              </w:rPr>
              <w:t xml:space="preserve"> 201</w:t>
            </w:r>
            <w:r w:rsidR="008C31E6" w:rsidRPr="00612A77">
              <w:rPr>
                <w:rFonts w:asciiTheme="minorHAnsi" w:hAnsiTheme="minorHAnsi"/>
                <w:lang w:val="en-US"/>
              </w:rPr>
              <w:t>9</w:t>
            </w:r>
            <w:r w:rsidR="00BE455F" w:rsidRPr="00612A77">
              <w:rPr>
                <w:rFonts w:asciiTheme="minorHAnsi" w:hAnsiTheme="minorHAnsi"/>
                <w:lang w:val="en-US"/>
              </w:rPr>
              <w:t>, Action</w:t>
            </w:r>
            <w:r w:rsidR="003F2BA4" w:rsidRPr="00612A77">
              <w:rPr>
                <w:rFonts w:asciiTheme="minorHAnsi" w:hAnsiTheme="minorHAnsi"/>
                <w:lang w:val="en-US"/>
              </w:rPr>
              <w:t xml:space="preserve"> Minutes.</w:t>
            </w:r>
          </w:p>
          <w:p w:rsidR="00F66BB9" w:rsidRPr="00612A77" w:rsidRDefault="00F66BB9" w:rsidP="001057C7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5" w:type="dxa"/>
          </w:tcPr>
          <w:p w:rsidR="00AE3A6F" w:rsidRPr="00612A77" w:rsidRDefault="003F2BA4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12A77">
              <w:rPr>
                <w:rFonts w:asciiTheme="minorHAnsi" w:hAnsiTheme="minorHAnsi"/>
                <w:lang w:val="en-US"/>
              </w:rPr>
              <w:t>The motion was adopted</w:t>
            </w:r>
            <w:r w:rsidR="00566714" w:rsidRPr="00612A77">
              <w:rPr>
                <w:rFonts w:asciiTheme="minorHAnsi" w:hAnsiTheme="minorHAnsi"/>
                <w:lang w:val="en-US"/>
              </w:rPr>
              <w:t xml:space="preserve"> unanimously</w:t>
            </w:r>
            <w:r w:rsidRPr="00612A77">
              <w:rPr>
                <w:rFonts w:asciiTheme="minorHAnsi" w:hAnsiTheme="minorHAnsi"/>
                <w:lang w:val="en-US"/>
              </w:rPr>
              <w:t xml:space="preserve">  (</w:t>
            </w:r>
            <w:r w:rsidR="00FC7A60">
              <w:rPr>
                <w:rFonts w:asciiTheme="minorHAnsi" w:hAnsiTheme="minorHAnsi"/>
                <w:lang w:val="en-US"/>
              </w:rPr>
              <w:t>5</w:t>
            </w:r>
            <w:r w:rsidRPr="00612A77">
              <w:rPr>
                <w:rFonts w:asciiTheme="minorHAnsi" w:hAnsiTheme="minorHAnsi"/>
                <w:lang w:val="en-US"/>
              </w:rPr>
              <w:t>-</w:t>
            </w:r>
            <w:r w:rsidR="007115CB" w:rsidRPr="00612A77">
              <w:rPr>
                <w:rFonts w:asciiTheme="minorHAnsi" w:hAnsiTheme="minorHAnsi"/>
                <w:lang w:val="en-US"/>
              </w:rPr>
              <w:t>0)</w:t>
            </w:r>
          </w:p>
          <w:p w:rsidR="00610597" w:rsidRPr="00612A77" w:rsidRDefault="00610597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E260A8" w:rsidRPr="00612A77" w:rsidRDefault="00E260A8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E260A8" w:rsidRPr="00612A77" w:rsidRDefault="00E260A8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E260A8" w:rsidRPr="00612A77" w:rsidRDefault="00E260A8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E260A8" w:rsidRPr="00612A77" w:rsidRDefault="00E260A8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88240A" w:rsidRPr="00612A77" w:rsidTr="008C31E6">
        <w:tc>
          <w:tcPr>
            <w:tcW w:w="3241" w:type="dxa"/>
          </w:tcPr>
          <w:p w:rsidR="0088240A" w:rsidRPr="00612A77" w:rsidRDefault="008C31E6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b/>
                <w:szCs w:val="24"/>
                <w:lang w:val="en-US"/>
              </w:rPr>
            </w:pPr>
            <w:r w:rsidRPr="00612A77">
              <w:rPr>
                <w:rFonts w:asciiTheme="minorHAnsi" w:eastAsia="Times New Roman" w:hAnsiTheme="minorHAnsi"/>
                <w:b/>
                <w:szCs w:val="24"/>
                <w:lang w:val="en-US"/>
              </w:rPr>
              <w:t>Welcome</w:t>
            </w:r>
          </w:p>
        </w:tc>
        <w:tc>
          <w:tcPr>
            <w:tcW w:w="3774" w:type="dxa"/>
            <w:shd w:val="clear" w:color="auto" w:fill="auto"/>
          </w:tcPr>
          <w:p w:rsidR="0088240A" w:rsidRPr="00612A77" w:rsidRDefault="008C31E6" w:rsidP="009A03B1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12A77">
              <w:rPr>
                <w:rFonts w:asciiTheme="minorHAnsi" w:hAnsiTheme="minorHAnsi"/>
                <w:lang w:val="en-US"/>
              </w:rPr>
              <w:t xml:space="preserve">Carolyn Fanelli welcomed and thanked </w:t>
            </w:r>
            <w:r w:rsidR="00FC7A60">
              <w:rPr>
                <w:rFonts w:asciiTheme="minorHAnsi" w:hAnsiTheme="minorHAnsi"/>
                <w:lang w:val="en-US"/>
              </w:rPr>
              <w:t>Ashley Heger and Moly De</w:t>
            </w:r>
            <w:r w:rsidR="00FB7F69">
              <w:rPr>
                <w:rFonts w:asciiTheme="minorHAnsi" w:hAnsiTheme="minorHAnsi"/>
                <w:lang w:val="en-US"/>
              </w:rPr>
              <w:t>M</w:t>
            </w:r>
            <w:r w:rsidR="00FC7A60">
              <w:rPr>
                <w:rFonts w:asciiTheme="minorHAnsi" w:hAnsiTheme="minorHAnsi"/>
                <w:lang w:val="en-US"/>
              </w:rPr>
              <w:t>arc</w:t>
            </w:r>
            <w:r w:rsidR="002B2971">
              <w:rPr>
                <w:rFonts w:asciiTheme="minorHAnsi" w:hAnsiTheme="minorHAnsi"/>
                <w:lang w:val="en-US"/>
              </w:rPr>
              <w:t>o</w:t>
            </w:r>
            <w:r w:rsidR="00FC7A60">
              <w:rPr>
                <w:rFonts w:asciiTheme="minorHAnsi" w:hAnsiTheme="minorHAnsi"/>
                <w:lang w:val="en-US"/>
              </w:rPr>
              <w:t xml:space="preserve"> from the Orange County Food Policy Council.</w:t>
            </w:r>
          </w:p>
        </w:tc>
        <w:tc>
          <w:tcPr>
            <w:tcW w:w="3240" w:type="dxa"/>
            <w:shd w:val="clear" w:color="auto" w:fill="auto"/>
          </w:tcPr>
          <w:p w:rsidR="0088240A" w:rsidRPr="00612A77" w:rsidRDefault="0088240A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5" w:type="dxa"/>
            <w:shd w:val="clear" w:color="auto" w:fill="auto"/>
          </w:tcPr>
          <w:p w:rsidR="0088240A" w:rsidRDefault="0088240A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2B2971" w:rsidRDefault="002B2971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553A9F" w:rsidRDefault="00553A9F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2B2971" w:rsidRPr="00612A77" w:rsidRDefault="002B2971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B33D21" w:rsidRPr="00612A77" w:rsidTr="0088240A">
        <w:tc>
          <w:tcPr>
            <w:tcW w:w="3241" w:type="dxa"/>
          </w:tcPr>
          <w:p w:rsidR="00B33D21" w:rsidRPr="00612A77" w:rsidRDefault="0088240A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b/>
                <w:szCs w:val="24"/>
                <w:lang w:val="en-US"/>
              </w:rPr>
            </w:pPr>
            <w:r w:rsidRPr="00612A77">
              <w:rPr>
                <w:rFonts w:asciiTheme="minorHAnsi" w:eastAsia="Times New Roman" w:hAnsiTheme="minorHAnsi"/>
                <w:b/>
                <w:szCs w:val="24"/>
                <w:lang w:val="en-US"/>
              </w:rPr>
              <w:lastRenderedPageBreak/>
              <w:t>Agenda Items</w:t>
            </w:r>
          </w:p>
        </w:tc>
        <w:tc>
          <w:tcPr>
            <w:tcW w:w="3774" w:type="dxa"/>
            <w:shd w:val="clear" w:color="auto" w:fill="auto"/>
          </w:tcPr>
          <w:p w:rsidR="00B33D21" w:rsidRPr="00612A77" w:rsidRDefault="0088240A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12A77">
              <w:rPr>
                <w:rFonts w:asciiTheme="minorHAnsi" w:hAnsiTheme="minorHAnsi"/>
                <w:b/>
                <w:lang w:val="en-US"/>
              </w:rPr>
              <w:t>Discussion Point</w:t>
            </w:r>
          </w:p>
        </w:tc>
        <w:tc>
          <w:tcPr>
            <w:tcW w:w="3240" w:type="dxa"/>
            <w:shd w:val="clear" w:color="auto" w:fill="auto"/>
          </w:tcPr>
          <w:p w:rsidR="00B33D21" w:rsidRPr="00612A77" w:rsidRDefault="0088240A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12A77">
              <w:rPr>
                <w:rFonts w:asciiTheme="minorHAnsi" w:hAnsiTheme="minorHAnsi"/>
                <w:b/>
                <w:lang w:val="en-US"/>
              </w:rPr>
              <w:t>Motions</w:t>
            </w:r>
          </w:p>
        </w:tc>
        <w:tc>
          <w:tcPr>
            <w:tcW w:w="2695" w:type="dxa"/>
            <w:shd w:val="clear" w:color="auto" w:fill="auto"/>
          </w:tcPr>
          <w:p w:rsidR="00B33D21" w:rsidRPr="00612A77" w:rsidRDefault="0088240A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12A77">
              <w:rPr>
                <w:rFonts w:asciiTheme="minorHAnsi" w:hAnsiTheme="minorHAnsi"/>
                <w:b/>
                <w:lang w:val="en-US"/>
              </w:rPr>
              <w:t>Votes/Actions</w:t>
            </w:r>
          </w:p>
        </w:tc>
      </w:tr>
      <w:tr w:rsidR="00B33D21" w:rsidRPr="00612A77" w:rsidTr="00612A77">
        <w:tc>
          <w:tcPr>
            <w:tcW w:w="3241" w:type="dxa"/>
            <w:shd w:val="clear" w:color="auto" w:fill="auto"/>
          </w:tcPr>
          <w:p w:rsidR="00B33D21" w:rsidRPr="00612A77" w:rsidRDefault="008C31E6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b/>
                <w:szCs w:val="24"/>
                <w:lang w:val="en-US"/>
              </w:rPr>
            </w:pPr>
            <w:r w:rsidRPr="00612A77">
              <w:rPr>
                <w:rFonts w:asciiTheme="minorHAnsi" w:eastAsia="Times New Roman" w:hAnsiTheme="minorHAnsi"/>
                <w:b/>
                <w:szCs w:val="24"/>
                <w:lang w:val="en-US"/>
              </w:rPr>
              <w:t>Old Business</w:t>
            </w:r>
          </w:p>
        </w:tc>
        <w:tc>
          <w:tcPr>
            <w:tcW w:w="3774" w:type="dxa"/>
            <w:shd w:val="clear" w:color="auto" w:fill="auto"/>
          </w:tcPr>
          <w:p w:rsidR="00BD0C95" w:rsidRPr="00612A77" w:rsidRDefault="00BD0C95" w:rsidP="008C31E6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B33D21" w:rsidRPr="00612A77" w:rsidRDefault="00B33D21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5" w:type="dxa"/>
            <w:shd w:val="clear" w:color="auto" w:fill="auto"/>
          </w:tcPr>
          <w:p w:rsidR="00B33D21" w:rsidRPr="00612A77" w:rsidRDefault="00B33D21" w:rsidP="00612A77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612A77" w:rsidRPr="00612A77" w:rsidTr="00612A77">
        <w:tc>
          <w:tcPr>
            <w:tcW w:w="3241" w:type="dxa"/>
            <w:shd w:val="clear" w:color="auto" w:fill="auto"/>
          </w:tcPr>
          <w:p w:rsidR="00612A77" w:rsidRDefault="002B2971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szCs w:val="24"/>
                <w:lang w:val="en-US"/>
              </w:rPr>
              <w:t>Outside Agency Application  Update</w:t>
            </w:r>
          </w:p>
          <w:p w:rsidR="00EB4845" w:rsidRDefault="00EB4845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EB4845" w:rsidRDefault="00EB4845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EB4845" w:rsidRDefault="00EB4845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EB4845" w:rsidRDefault="00EB4845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EB4845" w:rsidRDefault="00EB4845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EB4845" w:rsidRDefault="00EB4845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EB4845" w:rsidRDefault="00EB4845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EB4845" w:rsidRDefault="00EB4845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EB4845" w:rsidRDefault="00EB4845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EB4845" w:rsidRDefault="00742F54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szCs w:val="24"/>
                <w:lang w:val="en-US"/>
              </w:rPr>
              <w:t>Performance Measures Workshop Update</w:t>
            </w:r>
          </w:p>
          <w:p w:rsidR="002029B9" w:rsidRDefault="002029B9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2029B9" w:rsidRDefault="002029B9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2029B9" w:rsidRDefault="002029B9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2029B9" w:rsidRDefault="002029B9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2029B9" w:rsidRDefault="002029B9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2029B9" w:rsidRDefault="002029B9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2029B9" w:rsidRDefault="002029B9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2029B9" w:rsidRDefault="002029B9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2029B9" w:rsidRDefault="002029B9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2029B9" w:rsidRDefault="002029B9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2029B9" w:rsidRDefault="002029B9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2029B9" w:rsidRDefault="002029B9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2029B9" w:rsidRDefault="002029B9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2029B9" w:rsidRDefault="002029B9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2029B9" w:rsidRDefault="002029B9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2029B9" w:rsidRDefault="002029B9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2029B9" w:rsidRDefault="002029B9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2029B9" w:rsidRDefault="002029B9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2029B9" w:rsidRDefault="002029B9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2029B9" w:rsidRPr="00D92FB2" w:rsidRDefault="00553A9F" w:rsidP="008C31E6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b/>
                <w:szCs w:val="24"/>
                <w:lang w:val="en-US"/>
              </w:rPr>
            </w:pPr>
            <w:r w:rsidRPr="00D92FB2">
              <w:rPr>
                <w:rFonts w:asciiTheme="minorHAnsi" w:eastAsia="Times New Roman" w:hAnsiTheme="minorHAnsi"/>
                <w:b/>
                <w:szCs w:val="24"/>
                <w:lang w:val="en-US"/>
              </w:rPr>
              <w:lastRenderedPageBreak/>
              <w:t>Agenda Items</w:t>
            </w:r>
          </w:p>
        </w:tc>
        <w:tc>
          <w:tcPr>
            <w:tcW w:w="3774" w:type="dxa"/>
            <w:shd w:val="clear" w:color="auto" w:fill="auto"/>
          </w:tcPr>
          <w:p w:rsidR="00EB4845" w:rsidRDefault="00612A77" w:rsidP="00EB4845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lastRenderedPageBreak/>
              <w:t xml:space="preserve">Jackie Thompson </w:t>
            </w:r>
            <w:r w:rsidR="00742F54">
              <w:rPr>
                <w:rFonts w:asciiTheme="minorHAnsi" w:hAnsiTheme="minorHAnsi"/>
                <w:lang w:val="en-US"/>
              </w:rPr>
              <w:t>reported that the Human Services application is scheduled to be ready and on the Towns website on Tuesday, November 12</w:t>
            </w:r>
            <w:r w:rsidR="00742F54" w:rsidRPr="00742F54">
              <w:rPr>
                <w:rFonts w:asciiTheme="minorHAnsi" w:hAnsiTheme="minorHAnsi"/>
                <w:vertAlign w:val="superscript"/>
                <w:lang w:val="en-US"/>
              </w:rPr>
              <w:t>th</w:t>
            </w:r>
            <w:r w:rsidR="00742F54">
              <w:rPr>
                <w:rFonts w:asciiTheme="minorHAnsi" w:hAnsiTheme="minorHAnsi"/>
                <w:lang w:val="en-US"/>
              </w:rPr>
              <w:t xml:space="preserve">.  </w:t>
            </w:r>
            <w:r w:rsidR="002B2971">
              <w:rPr>
                <w:rFonts w:asciiTheme="minorHAnsi" w:hAnsiTheme="minorHAnsi"/>
                <w:lang w:val="en-US"/>
              </w:rPr>
              <w:t xml:space="preserve"> There were no significant changes to the application</w:t>
            </w:r>
            <w:r w:rsidR="00742F54">
              <w:rPr>
                <w:rFonts w:asciiTheme="minorHAnsi" w:hAnsiTheme="minorHAnsi"/>
                <w:lang w:val="en-US"/>
              </w:rPr>
              <w:t>; h</w:t>
            </w:r>
            <w:r w:rsidR="002B2971">
              <w:rPr>
                <w:rFonts w:asciiTheme="minorHAnsi" w:hAnsiTheme="minorHAnsi"/>
                <w:lang w:val="en-US"/>
              </w:rPr>
              <w:t xml:space="preserve">owever, Orange County did change </w:t>
            </w:r>
            <w:r w:rsidR="00742F54">
              <w:rPr>
                <w:rFonts w:asciiTheme="minorHAnsi" w:hAnsiTheme="minorHAnsi"/>
                <w:lang w:val="en-US"/>
              </w:rPr>
              <w:t xml:space="preserve">their Goals/Performance Measures chart. </w:t>
            </w:r>
          </w:p>
          <w:p w:rsidR="00714DE2" w:rsidRDefault="00714DE2" w:rsidP="00EB4845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9A03B1" w:rsidRDefault="009A03B1" w:rsidP="00305AAD">
            <w:pPr>
              <w:rPr>
                <w:rFonts w:eastAsiaTheme="minorHAnsi"/>
                <w:lang w:val="en-US"/>
              </w:rPr>
            </w:pPr>
          </w:p>
          <w:p w:rsidR="00742F54" w:rsidRDefault="00742F54" w:rsidP="00305AAD">
            <w:pPr>
              <w:rPr>
                <w:rFonts w:eastAsiaTheme="minorHAnsi"/>
                <w:lang w:val="en-US"/>
              </w:rPr>
            </w:pPr>
            <w:r>
              <w:rPr>
                <w:rFonts w:eastAsiaTheme="minorHAnsi"/>
                <w:lang w:val="en-US"/>
              </w:rPr>
              <w:t>Carolyn Fanelli reported that the Performance Measures Workshop was held on October 28</w:t>
            </w:r>
            <w:r w:rsidRPr="00742F54">
              <w:rPr>
                <w:rFonts w:eastAsiaTheme="minorHAnsi"/>
                <w:vertAlign w:val="superscript"/>
                <w:lang w:val="en-US"/>
              </w:rPr>
              <w:t>th</w:t>
            </w:r>
            <w:r>
              <w:rPr>
                <w:rFonts w:eastAsiaTheme="minorHAnsi"/>
                <w:lang w:val="en-US"/>
              </w:rPr>
              <w:t xml:space="preserve"> with many agencies present.  The goal this year was to focus</w:t>
            </w:r>
            <w:r w:rsidR="004275ED">
              <w:rPr>
                <w:rFonts w:eastAsiaTheme="minorHAnsi"/>
                <w:lang w:val="en-US"/>
              </w:rPr>
              <w:t xml:space="preserve"> on how agencies could select, measure and use performance measures and indicators in their work.</w:t>
            </w:r>
            <w:r>
              <w:rPr>
                <w:rFonts w:eastAsiaTheme="minorHAnsi"/>
                <w:lang w:val="en-US"/>
              </w:rPr>
              <w:t xml:space="preserve"> </w:t>
            </w:r>
          </w:p>
          <w:p w:rsidR="004275ED" w:rsidRDefault="004275ED" w:rsidP="00714DE2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There was much discussion around how agencies measure indicators, how frequently</w:t>
            </w:r>
            <w:r w:rsidR="00223A1A">
              <w:rPr>
                <w:rFonts w:asciiTheme="minorHAnsi" w:hAnsiTheme="minorHAnsi"/>
                <w:lang w:val="en-US"/>
              </w:rPr>
              <w:t xml:space="preserve"> to measure</w:t>
            </w:r>
            <w:r>
              <w:rPr>
                <w:rFonts w:asciiTheme="minorHAnsi" w:hAnsiTheme="minorHAnsi"/>
                <w:lang w:val="en-US"/>
              </w:rPr>
              <w:t xml:space="preserve">, how data would be </w:t>
            </w:r>
            <w:r w:rsidR="00223A1A">
              <w:rPr>
                <w:rFonts w:asciiTheme="minorHAnsi" w:hAnsiTheme="minorHAnsi"/>
                <w:lang w:val="en-US"/>
              </w:rPr>
              <w:t>used, and the</w:t>
            </w:r>
            <w:r>
              <w:rPr>
                <w:rFonts w:asciiTheme="minorHAnsi" w:hAnsiTheme="minorHAnsi"/>
                <w:lang w:val="en-US"/>
              </w:rPr>
              <w:t xml:space="preserve"> challenges in data collection, analysis and use.</w:t>
            </w:r>
            <w:r w:rsidR="00714DE2">
              <w:rPr>
                <w:rFonts w:asciiTheme="minorHAnsi" w:hAnsiTheme="minorHAnsi"/>
                <w:lang w:val="en-US"/>
              </w:rPr>
              <w:t xml:space="preserve">  </w:t>
            </w:r>
            <w:r w:rsidR="00F30AE3">
              <w:rPr>
                <w:rFonts w:asciiTheme="minorHAnsi" w:hAnsiTheme="minorHAnsi"/>
                <w:lang w:val="en-US"/>
              </w:rPr>
              <w:t xml:space="preserve">Several agencies are already using data </w:t>
            </w:r>
            <w:r w:rsidR="00714DE2">
              <w:rPr>
                <w:rFonts w:asciiTheme="minorHAnsi" w:hAnsiTheme="minorHAnsi"/>
                <w:lang w:val="en-US"/>
              </w:rPr>
              <w:t>collection to</w:t>
            </w:r>
            <w:r w:rsidR="00F30AE3">
              <w:rPr>
                <w:rFonts w:asciiTheme="minorHAnsi" w:hAnsiTheme="minorHAnsi"/>
                <w:lang w:val="en-US"/>
              </w:rPr>
              <w:t xml:space="preserve"> measure the </w:t>
            </w:r>
            <w:r w:rsidR="00714DE2">
              <w:rPr>
                <w:rFonts w:asciiTheme="minorHAnsi" w:hAnsiTheme="minorHAnsi"/>
                <w:lang w:val="en-US"/>
              </w:rPr>
              <w:t>effectiveness of</w:t>
            </w:r>
            <w:r w:rsidR="00F30AE3">
              <w:rPr>
                <w:rFonts w:asciiTheme="minorHAnsi" w:hAnsiTheme="minorHAnsi"/>
                <w:lang w:val="en-US"/>
              </w:rPr>
              <w:t xml:space="preserve"> their programs.  </w:t>
            </w:r>
          </w:p>
          <w:p w:rsidR="002C3EA3" w:rsidRDefault="002C3EA3" w:rsidP="00714DE2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Ideas have already started to form on how to enhance next year’s workshop.</w:t>
            </w:r>
          </w:p>
          <w:p w:rsidR="00D92FB2" w:rsidRPr="00D92FB2" w:rsidRDefault="00D92FB2" w:rsidP="00714DE2">
            <w:pPr>
              <w:rPr>
                <w:rFonts w:asciiTheme="minorHAnsi" w:hAnsiTheme="minorHAnsi"/>
                <w:b/>
                <w:lang w:val="en-US"/>
              </w:rPr>
            </w:pPr>
            <w:r w:rsidRPr="00D92FB2">
              <w:rPr>
                <w:rFonts w:asciiTheme="minorHAnsi" w:hAnsiTheme="minorHAnsi"/>
                <w:b/>
                <w:lang w:val="en-US"/>
              </w:rPr>
              <w:lastRenderedPageBreak/>
              <w:t>Discussion Point</w:t>
            </w:r>
          </w:p>
        </w:tc>
        <w:tc>
          <w:tcPr>
            <w:tcW w:w="3240" w:type="dxa"/>
            <w:shd w:val="clear" w:color="auto" w:fill="auto"/>
          </w:tcPr>
          <w:p w:rsidR="00612A77" w:rsidRDefault="00612A77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Pr="00D92FB2" w:rsidRDefault="00D92FB2" w:rsidP="0088240A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D92FB2">
              <w:rPr>
                <w:rFonts w:asciiTheme="minorHAnsi" w:hAnsiTheme="minorHAnsi"/>
                <w:b/>
                <w:lang w:val="en-US"/>
              </w:rPr>
              <w:lastRenderedPageBreak/>
              <w:t>Motions</w:t>
            </w:r>
          </w:p>
          <w:p w:rsidR="00D92FB2" w:rsidRPr="00612A77" w:rsidRDefault="00D92FB2" w:rsidP="0088240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5" w:type="dxa"/>
            <w:shd w:val="clear" w:color="auto" w:fill="auto"/>
          </w:tcPr>
          <w:p w:rsidR="00FB7F69" w:rsidRDefault="00FB7F69" w:rsidP="00B33D21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612A77" w:rsidRDefault="00612A77" w:rsidP="00FB7F69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D92FB2" w:rsidRDefault="00D92FB2" w:rsidP="00FB7F69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D92FB2" w:rsidRDefault="00D92FB2" w:rsidP="00FB7F69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D92FB2" w:rsidRDefault="00D92FB2" w:rsidP="00FB7F69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D92FB2" w:rsidRDefault="00D92FB2" w:rsidP="00FB7F69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D92FB2" w:rsidRDefault="00D92FB2" w:rsidP="00FB7F69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D92FB2" w:rsidRDefault="00D92FB2" w:rsidP="00FB7F69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D92FB2" w:rsidRDefault="00D92FB2" w:rsidP="00FB7F69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D92FB2" w:rsidRDefault="00D92FB2" w:rsidP="00FB7F69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D92FB2" w:rsidRDefault="00D92FB2" w:rsidP="00FB7F69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D92FB2" w:rsidRDefault="00D92FB2" w:rsidP="00FB7F69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D92FB2" w:rsidRDefault="00D92FB2" w:rsidP="00FB7F69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D92FB2" w:rsidRDefault="00D92FB2" w:rsidP="00FB7F69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D92FB2" w:rsidRDefault="00D92FB2" w:rsidP="00FB7F69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D92FB2" w:rsidRDefault="00D92FB2" w:rsidP="00FB7F69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D92FB2" w:rsidRDefault="00D92FB2" w:rsidP="00FB7F69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D92FB2" w:rsidRPr="00D92FB2" w:rsidRDefault="00D92FB2" w:rsidP="00D92FB2">
            <w:pPr>
              <w:rPr>
                <w:rFonts w:asciiTheme="minorHAnsi" w:hAnsiTheme="minorHAnsi"/>
                <w:lang w:val="en-US"/>
              </w:rPr>
            </w:pPr>
            <w:r w:rsidRPr="00D92FB2">
              <w:rPr>
                <w:rFonts w:asciiTheme="minorHAnsi" w:hAnsiTheme="minorHAnsi"/>
                <w:b/>
                <w:lang w:val="en-US"/>
              </w:rPr>
              <w:lastRenderedPageBreak/>
              <w:t>Votes/Actions</w:t>
            </w:r>
          </w:p>
        </w:tc>
      </w:tr>
      <w:tr w:rsidR="002A2043" w:rsidRPr="00612A77" w:rsidTr="00E8254F">
        <w:tc>
          <w:tcPr>
            <w:tcW w:w="3241" w:type="dxa"/>
          </w:tcPr>
          <w:p w:rsidR="002A2043" w:rsidRPr="00612A77" w:rsidRDefault="00FB7F69" w:rsidP="00FB7F6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b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b/>
                <w:szCs w:val="24"/>
                <w:lang w:val="en-US"/>
              </w:rPr>
              <w:t>NEW</w:t>
            </w:r>
            <w:r w:rsidR="002A2043" w:rsidRPr="00612A77">
              <w:rPr>
                <w:rFonts w:asciiTheme="minorHAnsi" w:eastAsia="Times New Roman" w:hAnsiTheme="minorHAnsi"/>
                <w:b/>
                <w:szCs w:val="24"/>
                <w:lang w:val="en-US"/>
              </w:rPr>
              <w:t xml:space="preserve"> BUSINESS</w:t>
            </w:r>
          </w:p>
        </w:tc>
        <w:tc>
          <w:tcPr>
            <w:tcW w:w="3774" w:type="dxa"/>
            <w:shd w:val="clear" w:color="auto" w:fill="BFBFBF" w:themeFill="background1" w:themeFillShade="BF"/>
          </w:tcPr>
          <w:p w:rsidR="002A2043" w:rsidRPr="00612A77" w:rsidRDefault="002A2043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</w:tcPr>
          <w:p w:rsidR="002A2043" w:rsidRPr="00612A77" w:rsidRDefault="002A2043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5" w:type="dxa"/>
            <w:shd w:val="clear" w:color="auto" w:fill="BFBFBF" w:themeFill="background1" w:themeFillShade="BF"/>
          </w:tcPr>
          <w:p w:rsidR="002A2043" w:rsidRPr="00612A77" w:rsidRDefault="002A2043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2A2043" w:rsidRPr="00612A77" w:rsidTr="00814FC4">
        <w:tc>
          <w:tcPr>
            <w:tcW w:w="3241" w:type="dxa"/>
          </w:tcPr>
          <w:p w:rsidR="00553A9F" w:rsidRDefault="00553A9F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197758" w:rsidRDefault="00F30AE3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szCs w:val="24"/>
                <w:lang w:val="en-US"/>
              </w:rPr>
              <w:t>Orange County Food Council</w:t>
            </w:r>
          </w:p>
          <w:p w:rsidR="00E33510" w:rsidRDefault="00E33510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E33510" w:rsidRDefault="00E33510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E33510" w:rsidRDefault="00E33510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E33510" w:rsidRDefault="00E33510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E33510" w:rsidRDefault="00E33510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E33510" w:rsidRDefault="00E33510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E33510" w:rsidRDefault="00E33510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E33510" w:rsidRDefault="00E33510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E33510" w:rsidRDefault="00E33510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E33510" w:rsidRDefault="00E33510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E33510" w:rsidRDefault="00E33510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E33510" w:rsidRDefault="00E33510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382C78" w:rsidRDefault="00382C78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382C78" w:rsidRDefault="00382C78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382C78" w:rsidRDefault="00382C78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382C78" w:rsidRDefault="00382C78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382C78" w:rsidRDefault="00382C78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382C78" w:rsidRDefault="00382C78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382C78" w:rsidRDefault="00382C78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382C78" w:rsidRDefault="00382C78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382C78" w:rsidRDefault="00382C78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382C78" w:rsidRDefault="00382C78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382C78" w:rsidRDefault="00382C78" w:rsidP="00E04195">
            <w:pPr>
              <w:spacing w:after="0" w:line="240" w:lineRule="auto"/>
              <w:jc w:val="center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E04195" w:rsidRDefault="00E04195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E04195" w:rsidRDefault="00E04195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E04195" w:rsidRDefault="00E04195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E04195" w:rsidRDefault="00E04195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E04195" w:rsidRDefault="00E04195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E04195" w:rsidRDefault="00E04195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382C78" w:rsidRDefault="00382C78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:rsidR="009F028C" w:rsidRPr="00612A77" w:rsidRDefault="009F028C" w:rsidP="00F66BB9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szCs w:val="24"/>
                <w:lang w:val="en-US"/>
              </w:rPr>
              <w:t>ADJOURNMENT</w:t>
            </w:r>
          </w:p>
          <w:p w:rsidR="00197758" w:rsidRPr="00612A77" w:rsidRDefault="00197758" w:rsidP="0077037F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</w:tc>
        <w:tc>
          <w:tcPr>
            <w:tcW w:w="3774" w:type="dxa"/>
            <w:shd w:val="clear" w:color="auto" w:fill="auto"/>
          </w:tcPr>
          <w:p w:rsidR="00553A9F" w:rsidRDefault="00553A9F" w:rsidP="00714DE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9A03B1" w:rsidRDefault="009A03B1" w:rsidP="00714DE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The Orange County Food Council was formed in 2016 with the goal of growing a local food system that ensures health, sustainable agriculture, and access for all. </w:t>
            </w:r>
            <w:r w:rsidR="000F6290">
              <w:rPr>
                <w:rFonts w:asciiTheme="minorHAnsi" w:hAnsiTheme="minorHAnsi"/>
                <w:lang w:val="en-US"/>
              </w:rPr>
              <w:t xml:space="preserve">  They currently have three working groups that consist of Food Access, Local Food Economy and Waste Rescue.  They also focus on the justice side of food insecurity.</w:t>
            </w:r>
          </w:p>
          <w:p w:rsidR="000F6290" w:rsidRDefault="000F6290" w:rsidP="00714DE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382C78" w:rsidRDefault="00F30AE3" w:rsidP="00714DE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Ashley Heger, Coordinator for the Orange County Food Co</w:t>
            </w:r>
            <w:r w:rsidR="00714DE2">
              <w:rPr>
                <w:rFonts w:asciiTheme="minorHAnsi" w:hAnsiTheme="minorHAnsi"/>
                <w:lang w:val="en-US"/>
              </w:rPr>
              <w:t xml:space="preserve">uncil elaborated on the questions that were submitted to her prior to </w:t>
            </w:r>
            <w:r w:rsidR="002A2BFB">
              <w:rPr>
                <w:rFonts w:asciiTheme="minorHAnsi" w:hAnsiTheme="minorHAnsi"/>
                <w:lang w:val="en-US"/>
              </w:rPr>
              <w:t>tonight’s meeting</w:t>
            </w:r>
            <w:r w:rsidR="00714DE2">
              <w:rPr>
                <w:rFonts w:asciiTheme="minorHAnsi" w:hAnsiTheme="minorHAnsi"/>
                <w:lang w:val="en-US"/>
              </w:rPr>
              <w:t>.</w:t>
            </w:r>
            <w:r w:rsidR="007B6210">
              <w:rPr>
                <w:rFonts w:asciiTheme="minorHAnsi" w:hAnsiTheme="minorHAnsi"/>
                <w:lang w:val="en-US"/>
              </w:rPr>
              <w:t xml:space="preserve">  Ashley will follow-up with the Board on the following information:  Good Neighbor Index, Racial Equity Score Card, </w:t>
            </w:r>
            <w:r w:rsidR="002A2BFB">
              <w:rPr>
                <w:rFonts w:asciiTheme="minorHAnsi" w:hAnsiTheme="minorHAnsi"/>
                <w:lang w:val="en-US"/>
              </w:rPr>
              <w:t xml:space="preserve">and </w:t>
            </w:r>
            <w:bookmarkStart w:id="0" w:name="_GoBack"/>
            <w:bookmarkEnd w:id="0"/>
            <w:r w:rsidR="007B6210">
              <w:rPr>
                <w:rFonts w:asciiTheme="minorHAnsi" w:hAnsiTheme="minorHAnsi"/>
                <w:lang w:val="en-US"/>
              </w:rPr>
              <w:t>Information on food insecurity from Tacoma, Washington.</w:t>
            </w:r>
          </w:p>
          <w:p w:rsidR="007B6210" w:rsidRDefault="007B6210" w:rsidP="00E33510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E33510" w:rsidRDefault="00E33510" w:rsidP="00E33510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9F028C" w:rsidRDefault="009F028C" w:rsidP="00714DE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9F028C" w:rsidRDefault="009F028C" w:rsidP="00714DE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E04195" w:rsidRDefault="00E04195" w:rsidP="00714DE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E04195" w:rsidRDefault="00E04195" w:rsidP="00714DE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E04195" w:rsidRDefault="00E04195" w:rsidP="00714DE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E04195" w:rsidRDefault="00E04195" w:rsidP="00714DE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E04195" w:rsidRDefault="00E04195" w:rsidP="00714DE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E04195" w:rsidRDefault="00E04195" w:rsidP="00714DE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E04195" w:rsidRDefault="00E04195" w:rsidP="00714DE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E04195" w:rsidRDefault="00E04195" w:rsidP="00714DE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E04195" w:rsidRDefault="00E04195" w:rsidP="00714DE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9F028C" w:rsidRDefault="009F028C" w:rsidP="00714DE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9F028C" w:rsidRDefault="009F028C" w:rsidP="00714DE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9F028C" w:rsidRDefault="009F028C" w:rsidP="00714DE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9F028C" w:rsidRDefault="009F028C" w:rsidP="00714DE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9F028C" w:rsidRPr="00612A77" w:rsidRDefault="009F028C" w:rsidP="00714DE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240" w:type="dxa"/>
          </w:tcPr>
          <w:p w:rsidR="00B740D6" w:rsidRPr="00612A77" w:rsidRDefault="00B740D6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F66BB9" w:rsidRPr="00612A77" w:rsidRDefault="00F66BB9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F66BB9" w:rsidRPr="00612A77" w:rsidRDefault="00F66BB9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F66BB9" w:rsidRPr="00612A77" w:rsidRDefault="00F66BB9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F66BB9" w:rsidRPr="00612A77" w:rsidRDefault="00F66BB9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F66BB9" w:rsidRPr="00612A77" w:rsidRDefault="00F66BB9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F66BB9" w:rsidRPr="00612A77" w:rsidRDefault="00F66BB9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F66BB9" w:rsidRPr="00612A77" w:rsidRDefault="00F66BB9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F66BB9" w:rsidRPr="00612A77" w:rsidRDefault="00F66BB9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F66BB9" w:rsidRPr="00612A77" w:rsidRDefault="00F66BB9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F66BB9" w:rsidRPr="00612A77" w:rsidRDefault="00F66BB9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F66BB9" w:rsidRPr="00612A77" w:rsidRDefault="00F66BB9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F66BB9" w:rsidRPr="00612A77" w:rsidRDefault="00F66BB9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F66BB9" w:rsidRPr="00612A77" w:rsidRDefault="00F66BB9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F66BB9" w:rsidRPr="00612A77" w:rsidRDefault="00F66BB9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F66BB9" w:rsidRPr="00612A77" w:rsidRDefault="00F66BB9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F66BB9" w:rsidRPr="00612A77" w:rsidRDefault="00F66BB9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F66BB9" w:rsidRPr="00612A77" w:rsidRDefault="00F66BB9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F66BB9" w:rsidRPr="00612A77" w:rsidRDefault="00F66BB9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F66BB9" w:rsidRPr="00612A77" w:rsidRDefault="00F66BB9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F66BB9" w:rsidRDefault="00F66BB9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474288" w:rsidRDefault="00474288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474288" w:rsidRDefault="00474288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F66BB9" w:rsidRDefault="00F66BB9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E04195" w:rsidRDefault="00E04195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E04195" w:rsidRDefault="00E04195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E04195" w:rsidRPr="00612A77" w:rsidRDefault="00E04195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F66BB9" w:rsidRPr="00612A77" w:rsidRDefault="00F66BB9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F66BB9" w:rsidRPr="00612A77" w:rsidRDefault="00F66BB9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E260A8" w:rsidRPr="00612A77" w:rsidRDefault="00E260A8" w:rsidP="00E8254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9F028C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D92FB2" w:rsidRDefault="00D92FB2" w:rsidP="009F028C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9F028C" w:rsidRPr="00612A77" w:rsidRDefault="009F028C" w:rsidP="009F028C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Mychal Weinert moved and Mary Andrews seconded a motion to adjourn.</w:t>
            </w:r>
          </w:p>
        </w:tc>
        <w:tc>
          <w:tcPr>
            <w:tcW w:w="2695" w:type="dxa"/>
            <w:shd w:val="clear" w:color="auto" w:fill="auto"/>
          </w:tcPr>
          <w:p w:rsidR="00E04195" w:rsidRDefault="00E04195" w:rsidP="00E04195">
            <w:pPr>
              <w:jc w:val="both"/>
              <w:rPr>
                <w:rFonts w:asciiTheme="minorHAnsi" w:hAnsiTheme="minorHAnsi"/>
                <w:lang w:val="en-US"/>
              </w:rPr>
            </w:pPr>
          </w:p>
          <w:p w:rsidR="00E04195" w:rsidRDefault="00E04195" w:rsidP="00E04195">
            <w:pPr>
              <w:jc w:val="both"/>
              <w:rPr>
                <w:rFonts w:asciiTheme="minorHAnsi" w:hAnsiTheme="minorHAnsi"/>
                <w:lang w:val="en-US"/>
              </w:rPr>
            </w:pPr>
          </w:p>
          <w:p w:rsidR="00E04195" w:rsidRDefault="00E04195" w:rsidP="00E04195">
            <w:pPr>
              <w:jc w:val="both"/>
              <w:rPr>
                <w:rFonts w:asciiTheme="minorHAnsi" w:hAnsiTheme="minorHAnsi"/>
                <w:lang w:val="en-US"/>
              </w:rPr>
            </w:pPr>
          </w:p>
          <w:p w:rsidR="00E04195" w:rsidRDefault="00E04195" w:rsidP="00E04195">
            <w:pPr>
              <w:jc w:val="both"/>
              <w:rPr>
                <w:rFonts w:asciiTheme="minorHAnsi" w:hAnsiTheme="minorHAnsi"/>
                <w:lang w:val="en-US"/>
              </w:rPr>
            </w:pPr>
          </w:p>
          <w:p w:rsidR="00E04195" w:rsidRDefault="00E04195" w:rsidP="00E04195">
            <w:pPr>
              <w:jc w:val="both"/>
              <w:rPr>
                <w:rFonts w:asciiTheme="minorHAnsi" w:hAnsiTheme="minorHAnsi"/>
                <w:lang w:val="en-US"/>
              </w:rPr>
            </w:pPr>
          </w:p>
          <w:p w:rsidR="00E04195" w:rsidRDefault="00E04195" w:rsidP="00E04195">
            <w:pPr>
              <w:jc w:val="both"/>
              <w:rPr>
                <w:rFonts w:asciiTheme="minorHAnsi" w:hAnsiTheme="minorHAnsi"/>
                <w:lang w:val="en-US"/>
              </w:rPr>
            </w:pPr>
          </w:p>
          <w:p w:rsidR="00E04195" w:rsidRDefault="00E04195" w:rsidP="00E04195">
            <w:pPr>
              <w:jc w:val="both"/>
              <w:rPr>
                <w:rFonts w:asciiTheme="minorHAnsi" w:hAnsiTheme="minorHAnsi"/>
                <w:lang w:val="en-US"/>
              </w:rPr>
            </w:pPr>
          </w:p>
          <w:p w:rsidR="00E04195" w:rsidRDefault="00E04195" w:rsidP="00E04195">
            <w:pPr>
              <w:jc w:val="both"/>
              <w:rPr>
                <w:rFonts w:asciiTheme="minorHAnsi" w:hAnsiTheme="minorHAnsi"/>
                <w:lang w:val="en-US"/>
              </w:rPr>
            </w:pPr>
          </w:p>
          <w:p w:rsidR="00E04195" w:rsidRDefault="00E04195" w:rsidP="00E04195">
            <w:pPr>
              <w:jc w:val="both"/>
              <w:rPr>
                <w:rFonts w:asciiTheme="minorHAnsi" w:hAnsiTheme="minorHAnsi"/>
                <w:lang w:val="en-US"/>
              </w:rPr>
            </w:pPr>
          </w:p>
          <w:p w:rsidR="00E04195" w:rsidRDefault="00E04195" w:rsidP="00E04195">
            <w:pPr>
              <w:jc w:val="both"/>
              <w:rPr>
                <w:rFonts w:asciiTheme="minorHAnsi" w:hAnsiTheme="minorHAnsi"/>
                <w:lang w:val="en-US"/>
              </w:rPr>
            </w:pPr>
          </w:p>
          <w:p w:rsidR="00E04195" w:rsidRDefault="00E04195" w:rsidP="00E04195">
            <w:pPr>
              <w:jc w:val="both"/>
              <w:rPr>
                <w:rFonts w:asciiTheme="minorHAnsi" w:hAnsiTheme="minorHAnsi"/>
                <w:lang w:val="en-US"/>
              </w:rPr>
            </w:pPr>
          </w:p>
          <w:p w:rsidR="00E04195" w:rsidRDefault="00E04195" w:rsidP="00E04195">
            <w:pPr>
              <w:jc w:val="both"/>
              <w:rPr>
                <w:rFonts w:asciiTheme="minorHAnsi" w:hAnsiTheme="minorHAnsi"/>
                <w:lang w:val="en-US"/>
              </w:rPr>
            </w:pPr>
          </w:p>
          <w:p w:rsidR="00E04195" w:rsidRDefault="00E04195" w:rsidP="00E04195">
            <w:pPr>
              <w:jc w:val="both"/>
              <w:rPr>
                <w:rFonts w:asciiTheme="minorHAnsi" w:hAnsiTheme="minorHAnsi"/>
                <w:lang w:val="en-US"/>
              </w:rPr>
            </w:pPr>
          </w:p>
          <w:p w:rsidR="00E04195" w:rsidRDefault="00E04195" w:rsidP="00E04195">
            <w:pPr>
              <w:jc w:val="both"/>
              <w:rPr>
                <w:rFonts w:asciiTheme="minorHAnsi" w:hAnsiTheme="minorHAnsi"/>
                <w:lang w:val="en-US"/>
              </w:rPr>
            </w:pPr>
          </w:p>
          <w:p w:rsidR="00553A9F" w:rsidRDefault="00553A9F" w:rsidP="00E04195">
            <w:pPr>
              <w:jc w:val="both"/>
              <w:rPr>
                <w:rFonts w:asciiTheme="minorHAnsi" w:hAnsiTheme="minorHAnsi"/>
                <w:lang w:val="en-US"/>
              </w:rPr>
            </w:pPr>
          </w:p>
          <w:p w:rsidR="00553A9F" w:rsidRDefault="00553A9F" w:rsidP="00E04195">
            <w:pPr>
              <w:jc w:val="both"/>
              <w:rPr>
                <w:rFonts w:asciiTheme="minorHAnsi" w:hAnsiTheme="minorHAnsi"/>
                <w:lang w:val="en-US"/>
              </w:rPr>
            </w:pPr>
          </w:p>
          <w:p w:rsidR="00553A9F" w:rsidRDefault="00553A9F" w:rsidP="00553A9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553A9F" w:rsidRDefault="00553A9F" w:rsidP="00553A9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553A9F" w:rsidRPr="00612A77" w:rsidRDefault="00553A9F" w:rsidP="00553A9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12A77">
              <w:rPr>
                <w:rFonts w:asciiTheme="minorHAnsi" w:hAnsiTheme="minorHAnsi"/>
                <w:lang w:val="en-US"/>
              </w:rPr>
              <w:t>The motion was adopted unanimously  (</w:t>
            </w:r>
            <w:r>
              <w:rPr>
                <w:rFonts w:asciiTheme="minorHAnsi" w:hAnsiTheme="minorHAnsi"/>
                <w:lang w:val="en-US"/>
              </w:rPr>
              <w:t>5</w:t>
            </w:r>
            <w:r w:rsidRPr="00612A77">
              <w:rPr>
                <w:rFonts w:asciiTheme="minorHAnsi" w:hAnsiTheme="minorHAnsi"/>
                <w:lang w:val="en-US"/>
              </w:rPr>
              <w:t>-0)</w:t>
            </w:r>
          </w:p>
          <w:p w:rsidR="00553A9F" w:rsidRDefault="00553A9F" w:rsidP="00E04195">
            <w:pPr>
              <w:jc w:val="both"/>
              <w:rPr>
                <w:rFonts w:asciiTheme="minorHAnsi" w:hAnsiTheme="minorHAnsi"/>
                <w:lang w:val="en-US"/>
              </w:rPr>
            </w:pPr>
          </w:p>
          <w:p w:rsidR="00553A9F" w:rsidRPr="00612A77" w:rsidRDefault="00553A9F" w:rsidP="00E04195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</w:tbl>
    <w:p w:rsidR="00474288" w:rsidRPr="00612A77" w:rsidRDefault="00474288" w:rsidP="00553A9F"/>
    <w:sectPr w:rsidR="00474288" w:rsidRPr="00612A77" w:rsidSect="00FC24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3E4277">
      <w:pPr>
        <w:spacing w:after="0" w:line="240" w:lineRule="auto"/>
      </w:pPr>
      <w:r>
        <w:separator/>
      </w:r>
    </w:p>
  </w:endnote>
  <w:endnote w:type="continuationSeparator" w:id="0">
    <w:p w:rsidR="009677D9" w:rsidRDefault="009677D9" w:rsidP="003E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3E4277">
      <w:pPr>
        <w:spacing w:after="0" w:line="240" w:lineRule="auto"/>
      </w:pPr>
      <w:r>
        <w:separator/>
      </w:r>
    </w:p>
  </w:footnote>
  <w:footnote w:type="continuationSeparator" w:id="0">
    <w:p w:rsidR="009677D9" w:rsidRDefault="009677D9" w:rsidP="003E4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0D"/>
    <w:rsid w:val="00001A88"/>
    <w:rsid w:val="00004943"/>
    <w:rsid w:val="00074F83"/>
    <w:rsid w:val="00083337"/>
    <w:rsid w:val="000919ED"/>
    <w:rsid w:val="00092695"/>
    <w:rsid w:val="000B0D74"/>
    <w:rsid w:val="000F6290"/>
    <w:rsid w:val="001042FE"/>
    <w:rsid w:val="001057C7"/>
    <w:rsid w:val="00133CC3"/>
    <w:rsid w:val="00135A1A"/>
    <w:rsid w:val="00172B1B"/>
    <w:rsid w:val="00197758"/>
    <w:rsid w:val="001A347D"/>
    <w:rsid w:val="001E04F3"/>
    <w:rsid w:val="001F2798"/>
    <w:rsid w:val="001F5EED"/>
    <w:rsid w:val="002026EC"/>
    <w:rsid w:val="002029B9"/>
    <w:rsid w:val="002076A0"/>
    <w:rsid w:val="0021367E"/>
    <w:rsid w:val="00223A1A"/>
    <w:rsid w:val="002511FA"/>
    <w:rsid w:val="00277809"/>
    <w:rsid w:val="00282EC9"/>
    <w:rsid w:val="0029542E"/>
    <w:rsid w:val="002A2043"/>
    <w:rsid w:val="002A2BFB"/>
    <w:rsid w:val="002A666E"/>
    <w:rsid w:val="002B2971"/>
    <w:rsid w:val="002C3EA3"/>
    <w:rsid w:val="002E5238"/>
    <w:rsid w:val="00305AAD"/>
    <w:rsid w:val="0031575D"/>
    <w:rsid w:val="00340D0D"/>
    <w:rsid w:val="00341B09"/>
    <w:rsid w:val="0035461C"/>
    <w:rsid w:val="00367172"/>
    <w:rsid w:val="00382C78"/>
    <w:rsid w:val="00390E2F"/>
    <w:rsid w:val="003A7191"/>
    <w:rsid w:val="003B286D"/>
    <w:rsid w:val="003B36F7"/>
    <w:rsid w:val="003C488D"/>
    <w:rsid w:val="003E4277"/>
    <w:rsid w:val="003F2BA4"/>
    <w:rsid w:val="003F5BCE"/>
    <w:rsid w:val="004073FE"/>
    <w:rsid w:val="004275ED"/>
    <w:rsid w:val="004360D2"/>
    <w:rsid w:val="00460277"/>
    <w:rsid w:val="00474288"/>
    <w:rsid w:val="0048001F"/>
    <w:rsid w:val="00482544"/>
    <w:rsid w:val="00482945"/>
    <w:rsid w:val="004A17CF"/>
    <w:rsid w:val="004D10FC"/>
    <w:rsid w:val="004D7984"/>
    <w:rsid w:val="004E336B"/>
    <w:rsid w:val="004F7AE2"/>
    <w:rsid w:val="005256B6"/>
    <w:rsid w:val="005275C3"/>
    <w:rsid w:val="00547387"/>
    <w:rsid w:val="00553A9F"/>
    <w:rsid w:val="00566714"/>
    <w:rsid w:val="0057057F"/>
    <w:rsid w:val="00575643"/>
    <w:rsid w:val="005B7709"/>
    <w:rsid w:val="005E43E1"/>
    <w:rsid w:val="00610597"/>
    <w:rsid w:val="00612A77"/>
    <w:rsid w:val="00625206"/>
    <w:rsid w:val="006515BF"/>
    <w:rsid w:val="006545C0"/>
    <w:rsid w:val="006A2667"/>
    <w:rsid w:val="006D67AF"/>
    <w:rsid w:val="006F3BF2"/>
    <w:rsid w:val="00702A53"/>
    <w:rsid w:val="007115CB"/>
    <w:rsid w:val="00714DE2"/>
    <w:rsid w:val="00720AF8"/>
    <w:rsid w:val="00731043"/>
    <w:rsid w:val="00742F54"/>
    <w:rsid w:val="00747F13"/>
    <w:rsid w:val="0077037F"/>
    <w:rsid w:val="0077456D"/>
    <w:rsid w:val="00781A5D"/>
    <w:rsid w:val="007A5761"/>
    <w:rsid w:val="007B6210"/>
    <w:rsid w:val="007C6B99"/>
    <w:rsid w:val="0080173D"/>
    <w:rsid w:val="00814FC4"/>
    <w:rsid w:val="008152AD"/>
    <w:rsid w:val="0081640E"/>
    <w:rsid w:val="0083534F"/>
    <w:rsid w:val="0088240A"/>
    <w:rsid w:val="008852BA"/>
    <w:rsid w:val="008860B9"/>
    <w:rsid w:val="008A22D0"/>
    <w:rsid w:val="008C31E6"/>
    <w:rsid w:val="008F1CCC"/>
    <w:rsid w:val="008F3D67"/>
    <w:rsid w:val="00934BAF"/>
    <w:rsid w:val="00947668"/>
    <w:rsid w:val="009545C5"/>
    <w:rsid w:val="009653D6"/>
    <w:rsid w:val="009677D9"/>
    <w:rsid w:val="009971A1"/>
    <w:rsid w:val="009A03B1"/>
    <w:rsid w:val="009A6D5E"/>
    <w:rsid w:val="009E380E"/>
    <w:rsid w:val="009E5E68"/>
    <w:rsid w:val="009F028C"/>
    <w:rsid w:val="00A01438"/>
    <w:rsid w:val="00A17D78"/>
    <w:rsid w:val="00A24830"/>
    <w:rsid w:val="00A32CCE"/>
    <w:rsid w:val="00A35F4B"/>
    <w:rsid w:val="00A41653"/>
    <w:rsid w:val="00AB1C14"/>
    <w:rsid w:val="00AE3A6F"/>
    <w:rsid w:val="00AE54E6"/>
    <w:rsid w:val="00AF07DF"/>
    <w:rsid w:val="00AF7DDB"/>
    <w:rsid w:val="00B15CCE"/>
    <w:rsid w:val="00B30565"/>
    <w:rsid w:val="00B33D21"/>
    <w:rsid w:val="00B44CEE"/>
    <w:rsid w:val="00B5146D"/>
    <w:rsid w:val="00B740D6"/>
    <w:rsid w:val="00B74298"/>
    <w:rsid w:val="00BB07AB"/>
    <w:rsid w:val="00BB68CE"/>
    <w:rsid w:val="00BD0C95"/>
    <w:rsid w:val="00BE455F"/>
    <w:rsid w:val="00C24C00"/>
    <w:rsid w:val="00C44E8D"/>
    <w:rsid w:val="00C46721"/>
    <w:rsid w:val="00C50BC2"/>
    <w:rsid w:val="00C541DE"/>
    <w:rsid w:val="00C954E5"/>
    <w:rsid w:val="00C95B65"/>
    <w:rsid w:val="00CE18BA"/>
    <w:rsid w:val="00D1585E"/>
    <w:rsid w:val="00D205D1"/>
    <w:rsid w:val="00D66FE1"/>
    <w:rsid w:val="00D67E5B"/>
    <w:rsid w:val="00D92FB2"/>
    <w:rsid w:val="00DC53DD"/>
    <w:rsid w:val="00DC6CA1"/>
    <w:rsid w:val="00DE1635"/>
    <w:rsid w:val="00DE5347"/>
    <w:rsid w:val="00E04195"/>
    <w:rsid w:val="00E106B5"/>
    <w:rsid w:val="00E10731"/>
    <w:rsid w:val="00E21B1E"/>
    <w:rsid w:val="00E260A8"/>
    <w:rsid w:val="00E33510"/>
    <w:rsid w:val="00E459B6"/>
    <w:rsid w:val="00E524CD"/>
    <w:rsid w:val="00E8254F"/>
    <w:rsid w:val="00E84225"/>
    <w:rsid w:val="00E90D5F"/>
    <w:rsid w:val="00EB4845"/>
    <w:rsid w:val="00EC6814"/>
    <w:rsid w:val="00EE155B"/>
    <w:rsid w:val="00F0150F"/>
    <w:rsid w:val="00F15877"/>
    <w:rsid w:val="00F21E03"/>
    <w:rsid w:val="00F30AE3"/>
    <w:rsid w:val="00F36E90"/>
    <w:rsid w:val="00F66BB9"/>
    <w:rsid w:val="00F75454"/>
    <w:rsid w:val="00F771A1"/>
    <w:rsid w:val="00FB7F69"/>
    <w:rsid w:val="00FC240D"/>
    <w:rsid w:val="00F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AFB7C-9E77-4AA6-B067-8C124603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40D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6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16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16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24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C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C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026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026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6E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apple-converted-space">
    <w:name w:val="apple-converted-space"/>
    <w:basedOn w:val="DefaultParagraphFont"/>
    <w:rsid w:val="00AE3A6F"/>
  </w:style>
  <w:style w:type="character" w:customStyle="1" w:styleId="Heading2Char">
    <w:name w:val="Heading 2 Char"/>
    <w:basedOn w:val="DefaultParagraphFont"/>
    <w:link w:val="Heading2"/>
    <w:uiPriority w:val="9"/>
    <w:rsid w:val="00DE16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E16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Spacing">
    <w:name w:val="No Spacing"/>
    <w:uiPriority w:val="1"/>
    <w:qFormat/>
    <w:rsid w:val="000B0D74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E4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27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E4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277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CE"/>
    <w:rPr>
      <w:rFonts w:ascii="Segoe UI" w:eastAsia="Calibr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4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225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225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53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F89A2-E391-44BC-9223-CC838B2A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Vazquez</dc:creator>
  <cp:keywords/>
  <dc:description/>
  <cp:lastModifiedBy>Jackie Thompson</cp:lastModifiedBy>
  <cp:revision>3</cp:revision>
  <cp:lastPrinted>2019-11-15T18:33:00Z</cp:lastPrinted>
  <dcterms:created xsi:type="dcterms:W3CDTF">2019-11-25T16:55:00Z</dcterms:created>
  <dcterms:modified xsi:type="dcterms:W3CDTF">2019-11-25T20:39:00Z</dcterms:modified>
</cp:coreProperties>
</file>